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2B" w:rsidRDefault="006A142B">
      <w:pPr>
        <w:pStyle w:val="Heading1"/>
        <w:jc w:val="center"/>
      </w:pPr>
      <w:r>
        <w:t>CALENDAR ITEM</w:t>
      </w:r>
    </w:p>
    <w:p w:rsidR="006A142B" w:rsidRDefault="006A142B">
      <w:pPr>
        <w:pStyle w:val="Heading3"/>
      </w:pPr>
      <w:r>
        <w:t>C</w:t>
      </w:r>
      <w:r w:rsidR="000D3BC9">
        <w:t>25</w:t>
      </w:r>
    </w:p>
    <w:p w:rsidR="006A142B" w:rsidRDefault="006A142B">
      <w:pPr>
        <w:tabs>
          <w:tab w:val="left" w:pos="-1440"/>
          <w:tab w:val="left" w:pos="-720"/>
          <w:tab w:val="left" w:pos="0"/>
          <w:tab w:val="left" w:pos="720"/>
          <w:tab w:val="right" w:pos="9360"/>
        </w:tabs>
      </w:pPr>
      <w:proofErr w:type="gramStart"/>
      <w:r>
        <w:t>A</w:t>
      </w:r>
      <w:proofErr w:type="gramEnd"/>
      <w:r>
        <w:tab/>
      </w:r>
      <w:r w:rsidR="00DB2D5A">
        <w:t>8</w:t>
      </w:r>
      <w:r>
        <w:tab/>
      </w:r>
      <w:r w:rsidR="00DB2D5A">
        <w:t>04/09/09</w:t>
      </w:r>
    </w:p>
    <w:p w:rsidR="006A142B" w:rsidRDefault="006A142B">
      <w:pPr>
        <w:tabs>
          <w:tab w:val="right" w:pos="9360"/>
        </w:tabs>
      </w:pPr>
      <w:r>
        <w:tab/>
      </w:r>
      <w:r w:rsidR="00E209BA">
        <w:t xml:space="preserve">PRC </w:t>
      </w:r>
      <w:r w:rsidR="00DB2D5A">
        <w:t>4941.9</w:t>
      </w:r>
    </w:p>
    <w:p w:rsidR="006A142B" w:rsidRDefault="006A142B">
      <w:pPr>
        <w:tabs>
          <w:tab w:val="left" w:pos="-1440"/>
          <w:tab w:val="left" w:pos="-720"/>
          <w:tab w:val="left" w:pos="0"/>
          <w:tab w:val="left" w:pos="720"/>
          <w:tab w:val="right" w:pos="9360"/>
        </w:tabs>
        <w:rPr>
          <w:u w:val="single"/>
        </w:rPr>
      </w:pPr>
      <w:r>
        <w:t>S</w:t>
      </w:r>
      <w:r>
        <w:tab/>
      </w:r>
      <w:r w:rsidR="00DB2D5A">
        <w:t>7</w:t>
      </w:r>
      <w:r>
        <w:tab/>
        <w:t>D. Oetzel</w:t>
      </w:r>
    </w:p>
    <w:p w:rsidR="006A142B" w:rsidRDefault="006A142B">
      <w:pPr>
        <w:tabs>
          <w:tab w:val="left" w:pos="-1440"/>
          <w:tab w:val="left" w:pos="-720"/>
          <w:tab w:val="left" w:pos="0"/>
          <w:tab w:val="left" w:pos="720"/>
          <w:tab w:val="left" w:pos="8100"/>
          <w:tab w:val="right" w:pos="9360"/>
        </w:tabs>
        <w:rPr>
          <w:u w:val="single"/>
        </w:rPr>
      </w:pPr>
    </w:p>
    <w:p w:rsidR="006A142B" w:rsidRDefault="006A142B">
      <w:pPr>
        <w:pStyle w:val="Heading2"/>
      </w:pPr>
      <w:r>
        <w:t>AMENDMENT OF</w:t>
      </w:r>
      <w:r w:rsidR="00A541E5">
        <w:t xml:space="preserve"> </w:t>
      </w:r>
      <w:r w:rsidR="00B14157">
        <w:t>DREDGING LEASE</w:t>
      </w:r>
    </w:p>
    <w:p w:rsidR="006A142B" w:rsidRDefault="00793BFA">
      <w:r>
        <w:rPr>
          <w:b/>
        </w:rPr>
        <w:t>LESSEE</w:t>
      </w:r>
      <w:r w:rsidR="006A142B" w:rsidRPr="00793BFA">
        <w:rPr>
          <w:b/>
        </w:rPr>
        <w:t>:</w:t>
      </w:r>
    </w:p>
    <w:p w:rsidR="003C1F8F" w:rsidRDefault="006A142B" w:rsidP="00DB2D5A">
      <w:r>
        <w:tab/>
      </w:r>
      <w:r w:rsidR="00DB2D5A">
        <w:t>Valero Refining Company – California</w:t>
      </w:r>
    </w:p>
    <w:p w:rsidR="00DB2D5A" w:rsidRDefault="00DB2D5A" w:rsidP="00DB2D5A">
      <w:r>
        <w:tab/>
        <w:t>3400 E. 2</w:t>
      </w:r>
      <w:r w:rsidRPr="00DB2D5A">
        <w:rPr>
          <w:vertAlign w:val="superscript"/>
        </w:rPr>
        <w:t>nd</w:t>
      </w:r>
      <w:r>
        <w:t xml:space="preserve"> Street</w:t>
      </w:r>
    </w:p>
    <w:p w:rsidR="00DB2D5A" w:rsidRDefault="00DB2D5A" w:rsidP="00DB2D5A">
      <w:r>
        <w:tab/>
        <w:t>Benicia, CA  94510</w:t>
      </w:r>
    </w:p>
    <w:p w:rsidR="006A142B" w:rsidRDefault="006A142B"/>
    <w:p w:rsidR="006A142B" w:rsidRDefault="006A142B">
      <w:r>
        <w:rPr>
          <w:b/>
        </w:rPr>
        <w:t>AREA, LAND TYPE, AND LOCATION</w:t>
      </w:r>
      <w:r w:rsidRPr="00793BFA">
        <w:rPr>
          <w:b/>
        </w:rPr>
        <w:t>:</w:t>
      </w:r>
    </w:p>
    <w:p w:rsidR="00DA1AAA" w:rsidRDefault="00D84EF0" w:rsidP="00DF2DF1">
      <w:pPr>
        <w:ind w:left="720"/>
      </w:pPr>
      <w:r>
        <w:fldChar w:fldCharType="begin">
          <w:ffData>
            <w:name w:val="Text9"/>
            <w:enabled/>
            <w:calcOnExit w:val="0"/>
            <w:statusText w:type="text" w:val="Type in the &quot;Number of Acres&quot; then Press Tab to reach the next field."/>
            <w:textInput/>
          </w:ffData>
        </w:fldChar>
      </w:r>
      <w:r w:rsidR="00DA1AAA">
        <w:instrText xml:space="preserve"> FORMTEXT </w:instrText>
      </w:r>
      <w:r>
        <w:fldChar w:fldCharType="end"/>
      </w:r>
      <w:r w:rsidR="00653EB0">
        <w:t>S</w:t>
      </w:r>
      <w:r w:rsidR="00CA4F1A">
        <w:t>overeign lands</w:t>
      </w:r>
      <w:r w:rsidR="00653EB0">
        <w:t xml:space="preserve"> legislatively granted to the city of Benicia, Chapter 18, Statutes 1964 and Chapter 2018, Statutes 1965 and as amended</w:t>
      </w:r>
      <w:r w:rsidR="00E81FD5">
        <w:t>,</w:t>
      </w:r>
      <w:r w:rsidR="00CA4F1A">
        <w:t xml:space="preserve"> with</w:t>
      </w:r>
      <w:r w:rsidR="001E194C">
        <w:t xml:space="preserve"> minerals reserved to the State,</w:t>
      </w:r>
      <w:r w:rsidR="00CA4F1A">
        <w:t xml:space="preserve"> </w:t>
      </w:r>
      <w:r w:rsidR="00DF2DF1">
        <w:t>and ungranted sovereign land located in the Carquinez Strait at the Benicia Refinery, Solano County.</w:t>
      </w:r>
    </w:p>
    <w:p w:rsidR="00DF2DF1" w:rsidRDefault="00DF2DF1" w:rsidP="00DF2DF1">
      <w:pPr>
        <w:ind w:left="720"/>
      </w:pPr>
    </w:p>
    <w:p w:rsidR="006A142B" w:rsidRDefault="006A142B">
      <w:r>
        <w:rPr>
          <w:b/>
        </w:rPr>
        <w:t>AUTHORIZED USE</w:t>
      </w:r>
      <w:r w:rsidRPr="00793BFA">
        <w:rPr>
          <w:b/>
        </w:rPr>
        <w:t>:</w:t>
      </w:r>
    </w:p>
    <w:p w:rsidR="00BC2572" w:rsidRDefault="00BC2572" w:rsidP="00BC2572">
      <w:pPr>
        <w:ind w:left="720"/>
      </w:pPr>
      <w:r>
        <w:t xml:space="preserve">Dredge a maximum of 80,000 cubic yards of material annually to maintain a navigable depth.   Dredged materials will be disposed of at United States Army Corps of Engineers (USACE) designated disposal sites SF-9 (Carquinez Strait), SF-10 (San Pablo Bay), SF-11 (Alcatraz), SF-DODS (Deep Ocean Disposal Site), and </w:t>
      </w:r>
      <w:r w:rsidR="00E14ED2">
        <w:t>the</w:t>
      </w:r>
      <w:r>
        <w:t xml:space="preserve"> USACE approved upland disposal site at Montezuma Wetland LLC.</w:t>
      </w:r>
    </w:p>
    <w:p w:rsidR="00703A57" w:rsidRDefault="00703A57">
      <w:pPr>
        <w:rPr>
          <w:b/>
        </w:rPr>
      </w:pPr>
    </w:p>
    <w:p w:rsidR="006A142B" w:rsidRPr="00793BFA" w:rsidRDefault="006A142B">
      <w:pPr>
        <w:rPr>
          <w:b/>
        </w:rPr>
      </w:pPr>
      <w:r>
        <w:rPr>
          <w:b/>
        </w:rPr>
        <w:t>LEASE TERM</w:t>
      </w:r>
      <w:r w:rsidRPr="00793BFA">
        <w:rPr>
          <w:b/>
        </w:rPr>
        <w:t>:</w:t>
      </w:r>
    </w:p>
    <w:p w:rsidR="0017321F" w:rsidRDefault="00ED1BA1">
      <w:r>
        <w:tab/>
      </w:r>
      <w:proofErr w:type="gramStart"/>
      <w:r w:rsidR="00BC2572">
        <w:t>Five years, beginning June 24, 2008</w:t>
      </w:r>
      <w:r w:rsidR="00E14ED2">
        <w:t>.</w:t>
      </w:r>
      <w:proofErr w:type="gramEnd"/>
    </w:p>
    <w:p w:rsidR="0017321F" w:rsidRDefault="0017321F"/>
    <w:p w:rsidR="0017321F" w:rsidRDefault="0017321F">
      <w:pPr>
        <w:rPr>
          <w:b/>
        </w:rPr>
      </w:pPr>
      <w:r>
        <w:rPr>
          <w:b/>
        </w:rPr>
        <w:t>CONSIDERATION:</w:t>
      </w:r>
    </w:p>
    <w:p w:rsidR="00D36E2C" w:rsidRDefault="0017321F" w:rsidP="009C467E">
      <w:pPr>
        <w:ind w:left="720"/>
      </w:pPr>
      <w:r>
        <w:t>No royalty will be charged as the Project will result in a public benefit.  The dredged material will not be sold.</w:t>
      </w:r>
    </w:p>
    <w:p w:rsidR="00ED1BA1" w:rsidRDefault="00ED1BA1">
      <w:pPr>
        <w:rPr>
          <w:b/>
        </w:rPr>
      </w:pPr>
    </w:p>
    <w:p w:rsidR="006A142B" w:rsidRDefault="006A142B">
      <w:pPr>
        <w:rPr>
          <w:b/>
        </w:rPr>
      </w:pPr>
      <w:r>
        <w:rPr>
          <w:b/>
        </w:rPr>
        <w:t xml:space="preserve">PROPOSED AMENDMENT:  </w:t>
      </w:r>
    </w:p>
    <w:p w:rsidR="00DA1245" w:rsidRDefault="00CA4F1A" w:rsidP="00607380">
      <w:pPr>
        <w:ind w:left="748"/>
      </w:pPr>
      <w:r>
        <w:t>A</w:t>
      </w:r>
      <w:r w:rsidR="00DA1245">
        <w:t xml:space="preserve">mend the lease to </w:t>
      </w:r>
      <w:r w:rsidR="00BC2572">
        <w:t>add Hamilton Wetlands Restoration Site</w:t>
      </w:r>
      <w:r w:rsidR="00F11F68">
        <w:t>,</w:t>
      </w:r>
      <w:r w:rsidR="00BC2572">
        <w:t xml:space="preserve"> Winter Island Farm Site</w:t>
      </w:r>
      <w:r w:rsidR="00F11F68">
        <w:t xml:space="preserve">, </w:t>
      </w:r>
      <w:r w:rsidR="00BC2572">
        <w:t xml:space="preserve">and all other Army Corps of Engineers approved sites as disposal sites for dredged material.  </w:t>
      </w:r>
      <w:r w:rsidR="001820FF">
        <w:t xml:space="preserve"> </w:t>
      </w:r>
      <w:r w:rsidR="00DA1245">
        <w:t>All other terms and conditions of the lease shall remain in effect without amendment.</w:t>
      </w:r>
    </w:p>
    <w:p w:rsidR="00DA1245" w:rsidRDefault="00DA1245" w:rsidP="00DA1245"/>
    <w:p w:rsidR="00E17642" w:rsidRDefault="00E17642" w:rsidP="00DA1245"/>
    <w:p w:rsidR="00E17642" w:rsidRDefault="00E17642" w:rsidP="00DA1245"/>
    <w:p w:rsidR="00662E7B" w:rsidRDefault="006A142B" w:rsidP="0017321F">
      <w:r>
        <w:rPr>
          <w:b/>
        </w:rPr>
        <w:lastRenderedPageBreak/>
        <w:t>OTHER PERTINENT INFORMATION</w:t>
      </w:r>
      <w:r w:rsidRPr="00793BFA">
        <w:rPr>
          <w:b/>
        </w:rPr>
        <w:t>:</w:t>
      </w:r>
    </w:p>
    <w:p w:rsidR="00F46CA2" w:rsidRDefault="00BC2572" w:rsidP="009F692E">
      <w:pPr>
        <w:ind w:left="1440" w:hanging="720"/>
      </w:pPr>
      <w:r>
        <w:t>1</w:t>
      </w:r>
      <w:r w:rsidR="005A471A">
        <w:t>.</w:t>
      </w:r>
      <w:r w:rsidR="00210B63">
        <w:tab/>
      </w:r>
      <w:r w:rsidR="00210B63" w:rsidRPr="00F93A24">
        <w:t xml:space="preserve">On </w:t>
      </w:r>
      <w:r w:rsidR="00624D9D">
        <w:t xml:space="preserve">June </w:t>
      </w:r>
      <w:r>
        <w:t>24</w:t>
      </w:r>
      <w:r w:rsidR="00210B63" w:rsidRPr="00F93A24">
        <w:t>,</w:t>
      </w:r>
      <w:r w:rsidR="00624D9D">
        <w:t xml:space="preserve"> 200</w:t>
      </w:r>
      <w:r>
        <w:t>8</w:t>
      </w:r>
      <w:r w:rsidR="00624D9D">
        <w:t xml:space="preserve">, </w:t>
      </w:r>
      <w:r w:rsidR="00210B63" w:rsidRPr="00F93A24">
        <w:t xml:space="preserve">the Commission authorized the issuance of a </w:t>
      </w:r>
      <w:r w:rsidR="00E6169A">
        <w:t>five</w:t>
      </w:r>
      <w:r w:rsidR="00F46CA2">
        <w:t>-year Dredging Lease</w:t>
      </w:r>
      <w:r w:rsidR="00F0631D">
        <w:t>, Lease</w:t>
      </w:r>
      <w:r w:rsidR="00210B63" w:rsidRPr="00F93A24">
        <w:t xml:space="preserve"> No. PRC </w:t>
      </w:r>
      <w:r w:rsidR="00E6169A">
        <w:t>4941.9</w:t>
      </w:r>
      <w:r w:rsidR="00210B63" w:rsidRPr="00F93A24">
        <w:t>, to</w:t>
      </w:r>
      <w:r w:rsidR="00F46CA2">
        <w:t xml:space="preserve"> the </w:t>
      </w:r>
      <w:r w:rsidR="006B1024">
        <w:t>Valero Refining Company</w:t>
      </w:r>
      <w:r w:rsidR="00E14ED2">
        <w:t>,</w:t>
      </w:r>
      <w:r w:rsidR="006B1024">
        <w:t xml:space="preserve">  California</w:t>
      </w:r>
      <w:r w:rsidR="00210B63" w:rsidRPr="00F93A24">
        <w:t xml:space="preserve"> to maintenance dredge a maximum of </w:t>
      </w:r>
      <w:r w:rsidR="006B1024">
        <w:t>80,000</w:t>
      </w:r>
      <w:r w:rsidR="00210B63" w:rsidRPr="00F93A24">
        <w:t xml:space="preserve"> cubic yards of material</w:t>
      </w:r>
      <w:r w:rsidR="00624D9D">
        <w:t xml:space="preserve"> </w:t>
      </w:r>
      <w:r w:rsidR="006B1024">
        <w:t xml:space="preserve">annually </w:t>
      </w:r>
      <w:r w:rsidR="00210B63" w:rsidRPr="00F93A24">
        <w:t>from the lease premises</w:t>
      </w:r>
      <w:r w:rsidR="00EE727F">
        <w:t xml:space="preserve"> and dispose of such material at United States Army Corps of Engineers (USACE) designated disposal sites SF-9 (Carquinez Strait), SF-10 (San Pablo Bay), SF-11 (Alcatraz), SF-DODS (Deep Ocean Disposal Site), </w:t>
      </w:r>
      <w:r w:rsidR="009F692E">
        <w:t xml:space="preserve">and </w:t>
      </w:r>
      <w:r w:rsidR="00EE727F">
        <w:t>at Montezuma Wetland LLC.</w:t>
      </w:r>
      <w:r w:rsidR="009F692E">
        <w:t xml:space="preserve"> </w:t>
      </w:r>
      <w:r w:rsidR="00E105C8">
        <w:t xml:space="preserve"> </w:t>
      </w:r>
      <w:r w:rsidR="00914BC6">
        <w:t>The</w:t>
      </w:r>
      <w:r w:rsidR="00E14ED2">
        <w:t xml:space="preserve"> L</w:t>
      </w:r>
      <w:r w:rsidR="00914BC6">
        <w:t xml:space="preserve">essee is requesting </w:t>
      </w:r>
      <w:r w:rsidR="006B1024">
        <w:t xml:space="preserve">to add Hamilton Wetlands Restoration Site, Winter Island Farm Site, and all other Army Corps of Engineers approved sites for placement of dredged material in order to enhance </w:t>
      </w:r>
      <w:r w:rsidR="00B47F4A">
        <w:t xml:space="preserve">the </w:t>
      </w:r>
      <w:r w:rsidR="006B1024">
        <w:t>flexibility in disposing of material at permitted upland/reuse sites.</w:t>
      </w:r>
    </w:p>
    <w:p w:rsidR="00DA1245" w:rsidRDefault="00210B63" w:rsidP="00DA1245">
      <w:pPr>
        <w:tabs>
          <w:tab w:val="left" w:pos="1496"/>
        </w:tabs>
        <w:ind w:left="1440" w:hanging="720"/>
      </w:pPr>
      <w:r w:rsidRPr="00F93A24">
        <w:t xml:space="preserve"> </w:t>
      </w:r>
    </w:p>
    <w:p w:rsidR="00E14ED2" w:rsidRDefault="00E14ED2">
      <w:pPr>
        <w:tabs>
          <w:tab w:val="left" w:pos="1440"/>
        </w:tabs>
        <w:ind w:left="1440" w:hanging="720"/>
      </w:pPr>
      <w:r>
        <w:t>2</w:t>
      </w:r>
      <w:r w:rsidR="00F93A24">
        <w:t>.</w:t>
      </w:r>
      <w:r w:rsidR="00582ED1">
        <w:tab/>
      </w:r>
      <w: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E14ED2" w:rsidRDefault="00E14ED2">
      <w:pPr>
        <w:tabs>
          <w:tab w:val="left" w:pos="1440"/>
        </w:tabs>
        <w:ind w:left="1440" w:hanging="720"/>
      </w:pPr>
    </w:p>
    <w:p w:rsidR="00A452EB" w:rsidRPr="00032C00" w:rsidRDefault="00E14ED2" w:rsidP="00E14ED2">
      <w:pPr>
        <w:tabs>
          <w:tab w:val="left" w:pos="1496"/>
        </w:tabs>
        <w:ind w:left="1440" w:hanging="720"/>
      </w:pPr>
      <w:r>
        <w:tab/>
        <w:t>Authority:  Public Resources Code section 21065 and Title 14, California Code of Regulations, sections 15060 (c</w:t>
      </w:r>
      <w:proofErr w:type="gramStart"/>
      <w:r>
        <w:t>)(</w:t>
      </w:r>
      <w:proofErr w:type="gramEnd"/>
      <w:r>
        <w:t>3) and 15378.</w:t>
      </w:r>
    </w:p>
    <w:p w:rsidR="00A452EB" w:rsidRPr="00032C00" w:rsidRDefault="00A452EB" w:rsidP="005F6763">
      <w:pPr>
        <w:tabs>
          <w:tab w:val="left" w:pos="1122"/>
        </w:tabs>
        <w:ind w:left="1080" w:hanging="332"/>
      </w:pPr>
    </w:p>
    <w:p w:rsidR="009C467E" w:rsidRDefault="00E14ED2" w:rsidP="00F01A60">
      <w:pPr>
        <w:tabs>
          <w:tab w:val="left" w:pos="1496"/>
        </w:tabs>
        <w:ind w:left="1496" w:hanging="748"/>
      </w:pPr>
      <w:r>
        <w:t>3</w:t>
      </w:r>
      <w:r w:rsidR="005F6763">
        <w:t>.</w:t>
      </w:r>
      <w:r w:rsidR="005F6763">
        <w:tab/>
        <w:t xml:space="preserve">This activity involves lands </w:t>
      </w:r>
      <w:r w:rsidR="00682DB5">
        <w:t xml:space="preserve">which have been </w:t>
      </w:r>
      <w:r w:rsidR="005F6763">
        <w:t>identified as possessing significant environmental values pursuant to Public Resources Code sections 6370, et seq</w:t>
      </w:r>
      <w:r w:rsidR="005F35A4">
        <w:t>.</w:t>
      </w:r>
      <w:r w:rsidR="00F01A60">
        <w:t xml:space="preserve">  </w:t>
      </w:r>
      <w:r w:rsidR="00914BC6">
        <w:t>Based upon the staff’s consultation with the persons nominating such lands and through the CEQA review process, it is the staff’s opinion that the project, as proposed, is consistent with its use classification.</w:t>
      </w:r>
    </w:p>
    <w:p w:rsidR="00914BC6" w:rsidRDefault="00914BC6" w:rsidP="00914BC6">
      <w:pPr>
        <w:ind w:left="1496" w:hanging="187"/>
      </w:pPr>
    </w:p>
    <w:p w:rsidR="00703A57" w:rsidRDefault="00CB5757" w:rsidP="00703A57">
      <w:pPr>
        <w:rPr>
          <w:b/>
        </w:rPr>
      </w:pPr>
      <w:r>
        <w:rPr>
          <w:b/>
        </w:rPr>
        <w:t xml:space="preserve">APPROVALS </w:t>
      </w:r>
      <w:r w:rsidR="00682DB5">
        <w:rPr>
          <w:b/>
        </w:rPr>
        <w:t>OBTAINED</w:t>
      </w:r>
      <w:r>
        <w:rPr>
          <w:b/>
        </w:rPr>
        <w:t>:</w:t>
      </w:r>
    </w:p>
    <w:p w:rsidR="00404F32" w:rsidRDefault="00F4721A" w:rsidP="003C0C36">
      <w:pPr>
        <w:ind w:left="720"/>
      </w:pPr>
      <w:smartTag w:uri="urn:schemas-microsoft-com:office:smarttags" w:element="country-region">
        <w:smartTag w:uri="urn:schemas-microsoft-com:office:smarttags" w:element="place">
          <w:r>
            <w:t>United States</w:t>
          </w:r>
        </w:smartTag>
      </w:smartTag>
      <w:r>
        <w:t xml:space="preserve"> </w:t>
      </w:r>
      <w:r w:rsidR="00553021">
        <w:t xml:space="preserve">Army </w:t>
      </w:r>
      <w:r>
        <w:t>Corps of Engineers</w:t>
      </w:r>
    </w:p>
    <w:p w:rsidR="00CD0F93" w:rsidRPr="00ED1C98" w:rsidRDefault="00CD0F93" w:rsidP="00CD0F93">
      <w:pPr>
        <w:ind w:left="720"/>
      </w:pPr>
      <w:smartTag w:uri="urn:schemas-microsoft-com:office:smarttags" w:element="place">
        <w:smartTag w:uri="urn:schemas-microsoft-com:office:smarttags" w:element="City">
          <w:r>
            <w:t>San Francisco</w:t>
          </w:r>
        </w:smartTag>
      </w:smartTag>
      <w:r>
        <w:t xml:space="preserve"> Regional Water Quality Control Board</w:t>
      </w:r>
    </w:p>
    <w:p w:rsidR="00703A57" w:rsidRDefault="001A7B30">
      <w:pPr>
        <w:ind w:left="720"/>
      </w:pPr>
      <w:smartTag w:uri="urn:schemas-microsoft-com:office:smarttags" w:element="place">
        <w:smartTag w:uri="urn:schemas-microsoft-com:office:smarttags" w:element="PlaceName">
          <w:r>
            <w:t>San Francisco</w:t>
          </w:r>
        </w:smartTag>
        <w:r>
          <w:t xml:space="preserve"> </w:t>
        </w:r>
        <w:smartTag w:uri="urn:schemas-microsoft-com:office:smarttags" w:element="PlaceType">
          <w:r>
            <w:t>Bay</w:t>
          </w:r>
        </w:smartTag>
      </w:smartTag>
      <w:r>
        <w:t xml:space="preserve"> Conservation and Development Commission</w:t>
      </w:r>
    </w:p>
    <w:p w:rsidR="001A7B30" w:rsidRDefault="001A7B30">
      <w:pPr>
        <w:ind w:left="720"/>
      </w:pPr>
    </w:p>
    <w:p w:rsidR="006A142B" w:rsidRDefault="006A142B">
      <w:pPr>
        <w:ind w:left="720" w:hanging="720"/>
        <w:rPr>
          <w:b/>
        </w:rPr>
      </w:pPr>
      <w:r>
        <w:rPr>
          <w:b/>
        </w:rPr>
        <w:t>EXHIBIT:</w:t>
      </w:r>
    </w:p>
    <w:p w:rsidR="006A142B" w:rsidRDefault="006A142B">
      <w:pPr>
        <w:numPr>
          <w:ilvl w:val="0"/>
          <w:numId w:val="2"/>
        </w:numPr>
        <w:rPr>
          <w:bCs/>
        </w:rPr>
      </w:pPr>
      <w:r>
        <w:rPr>
          <w:bCs/>
        </w:rPr>
        <w:t xml:space="preserve">Location and Site </w:t>
      </w:r>
      <w:r w:rsidR="00793BFA">
        <w:rPr>
          <w:bCs/>
        </w:rPr>
        <w:t>M</w:t>
      </w:r>
      <w:r>
        <w:rPr>
          <w:bCs/>
        </w:rPr>
        <w:t>ap</w:t>
      </w:r>
    </w:p>
    <w:p w:rsidR="002645B8" w:rsidRDefault="002645B8">
      <w:pPr>
        <w:rPr>
          <w:bCs/>
        </w:rPr>
      </w:pPr>
    </w:p>
    <w:p w:rsidR="006A142B" w:rsidRPr="00404F32" w:rsidRDefault="006A142B">
      <w:pPr>
        <w:rPr>
          <w:b/>
        </w:rPr>
      </w:pPr>
      <w:r>
        <w:rPr>
          <w:b/>
        </w:rPr>
        <w:t>RECOMMENDED ACTION</w:t>
      </w:r>
      <w:r w:rsidRPr="00404F32">
        <w:rPr>
          <w:b/>
        </w:rPr>
        <w:t>:</w:t>
      </w:r>
    </w:p>
    <w:p w:rsidR="006A142B" w:rsidRDefault="006A142B">
      <w:r>
        <w:t>IT IS RECOMMENDED THAT THE COMMISSION:</w:t>
      </w:r>
    </w:p>
    <w:p w:rsidR="005F6763" w:rsidRDefault="005F6763">
      <w:pPr>
        <w:ind w:left="720"/>
        <w:rPr>
          <w:b/>
          <w:bCs/>
        </w:rPr>
      </w:pPr>
    </w:p>
    <w:p w:rsidR="00E17642" w:rsidRDefault="00E17642">
      <w:pPr>
        <w:ind w:left="720"/>
        <w:rPr>
          <w:b/>
          <w:bCs/>
        </w:rPr>
      </w:pPr>
    </w:p>
    <w:p w:rsidR="005F6763" w:rsidRDefault="006A142B" w:rsidP="00E14ED2">
      <w:pPr>
        <w:ind w:left="90"/>
        <w:rPr>
          <w:b/>
          <w:bCs/>
        </w:rPr>
      </w:pPr>
      <w:r>
        <w:rPr>
          <w:b/>
          <w:bCs/>
        </w:rPr>
        <w:t xml:space="preserve">CEQA FINDING: </w:t>
      </w:r>
    </w:p>
    <w:p w:rsidR="002B00F3" w:rsidRDefault="00E14ED2" w:rsidP="00E14ED2">
      <w:pPr>
        <w:ind w:left="720"/>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E14ED2" w:rsidRDefault="00E14ED2" w:rsidP="00A452EB">
      <w:pPr>
        <w:ind w:left="1440"/>
      </w:pPr>
    </w:p>
    <w:p w:rsidR="002B00F3" w:rsidRPr="003161F6" w:rsidRDefault="002B00F3" w:rsidP="00E14ED2">
      <w:pPr>
        <w:tabs>
          <w:tab w:val="left" w:pos="1530"/>
        </w:tabs>
        <w:ind w:left="720"/>
      </w:pPr>
      <w:r>
        <w:t>FIND THAT THIS ACTIVITY IS CONSISTENT WITH THE USE CLASSIFICATION DESIGNATED BY THE COMMISSION FOR THE LAND PURSUANT TO PUBLIC RESOURCE</w:t>
      </w:r>
      <w:r w:rsidR="00E14ED2">
        <w:t>S</w:t>
      </w:r>
      <w:r>
        <w:t xml:space="preserve"> CODE SECTIONS 6370, ET SEQ.</w:t>
      </w:r>
    </w:p>
    <w:p w:rsidR="00DD5D0C" w:rsidRDefault="00DD5D0C">
      <w:pPr>
        <w:ind w:firstLine="720"/>
        <w:rPr>
          <w:b/>
        </w:rPr>
      </w:pPr>
    </w:p>
    <w:p w:rsidR="006A142B" w:rsidRDefault="006A142B" w:rsidP="00E14ED2">
      <w:pPr>
        <w:tabs>
          <w:tab w:val="left" w:pos="748"/>
        </w:tabs>
      </w:pPr>
      <w:r>
        <w:rPr>
          <w:b/>
        </w:rPr>
        <w:t>AUTHORIZATION:</w:t>
      </w:r>
    </w:p>
    <w:p w:rsidR="006A142B" w:rsidRDefault="00F4721A" w:rsidP="00AA36B1">
      <w:pPr>
        <w:ind w:left="810"/>
      </w:pPr>
      <w:r>
        <w:t xml:space="preserve">AUTHORIZE THE AMENDMENT OF LEASE </w:t>
      </w:r>
      <w:r w:rsidR="00582ED1">
        <w:t xml:space="preserve">NO. </w:t>
      </w:r>
      <w:r>
        <w:t xml:space="preserve">PRC </w:t>
      </w:r>
      <w:r w:rsidR="003E028C">
        <w:t>4941</w:t>
      </w:r>
      <w:r>
        <w:t xml:space="preserve">.9 TO </w:t>
      </w:r>
      <w:r w:rsidR="003E028C">
        <w:t xml:space="preserve">ADD HAMILTON WETLAND RESTORATION SITE, WINTER ISLAND FARM SITE, AND ALL OTHER ARMY CORPS OF ENGINEERS APPROVED SITES AS DISPOSAL SITES FOR </w:t>
      </w:r>
      <w:r w:rsidR="00535AF0">
        <w:t xml:space="preserve">THE </w:t>
      </w:r>
      <w:r w:rsidR="003E028C">
        <w:t xml:space="preserve">DREDGED MATERIAL </w:t>
      </w:r>
      <w:r w:rsidR="00535AF0">
        <w:t xml:space="preserve">REMOVED FROM THE AUTHORIZED SITE </w:t>
      </w:r>
      <w:r>
        <w:t>AS SHOWN ON EXHIBIT A ATTACHED AND BY THIS REFERENCE MADE A PART HER</w:t>
      </w:r>
      <w:r w:rsidR="00D307CC">
        <w:t>E</w:t>
      </w:r>
      <w:r>
        <w:t>OF</w:t>
      </w:r>
      <w:r w:rsidR="006D1575">
        <w:t xml:space="preserve">.  SUCH </w:t>
      </w:r>
      <w:r w:rsidR="006A142B">
        <w:t xml:space="preserve">PERMITTED ACTIVITY IS CONTINGENT UPON </w:t>
      </w:r>
      <w:r w:rsidR="002645B8">
        <w:t>LESSEE’S</w:t>
      </w:r>
      <w:r w:rsidR="006A142B">
        <w:t xml:space="preserve"> COMPLIANCE WITH APPLICABLE PERMITS, RECOMMENDATIONS, OR LIMITATIONS ISSUED BY FEDERAL, STATE AND LOCAL GOVERNMENTS.  ALL OTHER TERMS AND CONDITIONS OF THE LEASE WILL REMAIN IN EFFECT WITHOUT AMENDMENT.</w:t>
      </w:r>
    </w:p>
    <w:sectPr w:rsidR="006A142B" w:rsidSect="00793BFA">
      <w:headerReference w:type="default" r:id="rId7"/>
      <w:footerReference w:type="default" r:id="rId8"/>
      <w:footerReference w:type="first" r:id="rId9"/>
      <w:pgSz w:w="12240" w:h="15840"/>
      <w:pgMar w:top="2160" w:right="1440" w:bottom="2160" w:left="1440" w:header="144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D2" w:rsidRDefault="00E14ED2">
      <w:r>
        <w:separator/>
      </w:r>
    </w:p>
  </w:endnote>
  <w:endnote w:type="continuationSeparator" w:id="1">
    <w:p w:rsidR="00E14ED2" w:rsidRDefault="00E1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D2" w:rsidRDefault="00E14ED2" w:rsidP="00793BFA">
    <w:pPr>
      <w:tabs>
        <w:tab w:val="center" w:pos="4680"/>
        <w:tab w:val="right" w:pos="9360"/>
      </w:tabs>
    </w:pPr>
    <w:r>
      <w:tab/>
      <w:t>-</w:t>
    </w:r>
    <w:r w:rsidR="00D84EF0">
      <w:rPr>
        <w:rStyle w:val="PageNumber"/>
      </w:rPr>
      <w:fldChar w:fldCharType="begin"/>
    </w:r>
    <w:r>
      <w:rPr>
        <w:rStyle w:val="PageNumber"/>
      </w:rPr>
      <w:instrText xml:space="preserve"> PAGE </w:instrText>
    </w:r>
    <w:r w:rsidR="00D84EF0">
      <w:rPr>
        <w:rStyle w:val="PageNumber"/>
      </w:rPr>
      <w:fldChar w:fldCharType="separate"/>
    </w:r>
    <w:r w:rsidR="000D3BC9">
      <w:rPr>
        <w:rStyle w:val="PageNumber"/>
        <w:noProof/>
      </w:rPr>
      <w:t>3</w:t>
    </w:r>
    <w:r w:rsidR="00D84EF0">
      <w:rPr>
        <w:rStyle w:val="PageNumber"/>
      </w:rPr>
      <w:fldChar w:fldCharType="end"/>
    </w:r>
    <w:r>
      <w:rPr>
        <w:rStyle w:val="PageNumber"/>
      </w:rPr>
      <w:t>-</w:t>
    </w:r>
  </w:p>
  <w:p w:rsidR="00E14ED2" w:rsidRDefault="00E14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D2" w:rsidRDefault="00E14ED2" w:rsidP="00793BFA">
    <w:pPr>
      <w:tabs>
        <w:tab w:val="center" w:pos="4680"/>
        <w:tab w:val="right" w:pos="9360"/>
      </w:tabs>
    </w:pPr>
    <w:r>
      <w:tab/>
      <w:t>-</w:t>
    </w:r>
    <w:r w:rsidR="00D84EF0">
      <w:rPr>
        <w:rStyle w:val="PageNumber"/>
      </w:rPr>
      <w:fldChar w:fldCharType="begin"/>
    </w:r>
    <w:r>
      <w:rPr>
        <w:rStyle w:val="PageNumber"/>
      </w:rPr>
      <w:instrText xml:space="preserve"> PAGE </w:instrText>
    </w:r>
    <w:r w:rsidR="00D84EF0">
      <w:rPr>
        <w:rStyle w:val="PageNumber"/>
      </w:rPr>
      <w:fldChar w:fldCharType="separate"/>
    </w:r>
    <w:r w:rsidR="000D3BC9">
      <w:rPr>
        <w:rStyle w:val="PageNumber"/>
        <w:noProof/>
      </w:rPr>
      <w:t>1</w:t>
    </w:r>
    <w:r w:rsidR="00D84EF0">
      <w:rPr>
        <w:rStyle w:val="PageNumber"/>
      </w:rPr>
      <w:fldChar w:fldCharType="end"/>
    </w:r>
    <w:r>
      <w:rPr>
        <w:rStyle w:val="PageNumber"/>
      </w:rPr>
      <w:t>-</w:t>
    </w:r>
  </w:p>
  <w:p w:rsidR="00E14ED2" w:rsidRDefault="00E14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D2" w:rsidRDefault="00E14ED2">
      <w:r>
        <w:separator/>
      </w:r>
    </w:p>
  </w:footnote>
  <w:footnote w:type="continuationSeparator" w:id="1">
    <w:p w:rsidR="00E14ED2" w:rsidRDefault="00E1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D2" w:rsidRDefault="00E14ED2" w:rsidP="00793BFA">
    <w:pPr>
      <w:tabs>
        <w:tab w:val="center" w:pos="4680"/>
      </w:tabs>
      <w:jc w:val="center"/>
      <w:rPr>
        <w:sz w:val="28"/>
      </w:rPr>
    </w:pPr>
    <w:r>
      <w:rPr>
        <w:u w:val="single"/>
      </w:rPr>
      <w:t>CALENDAR ITEM NO.</w:t>
    </w:r>
    <w:r>
      <w:rPr>
        <w:sz w:val="28"/>
        <w:u w:val="single"/>
      </w:rPr>
      <w:t xml:space="preserve"> </w:t>
    </w:r>
    <w:r>
      <w:rPr>
        <w:b/>
        <w:sz w:val="36"/>
        <w:u w:val="single"/>
      </w:rPr>
      <w:t>C</w:t>
    </w:r>
    <w:r w:rsidR="000D3BC9">
      <w:rPr>
        <w:b/>
        <w:sz w:val="36"/>
        <w:u w:val="single"/>
      </w:rPr>
      <w:t>25</w:t>
    </w:r>
    <w:r>
      <w:rPr>
        <w:sz w:val="28"/>
        <w:u w:val="single"/>
      </w:rPr>
      <w:t xml:space="preserve"> </w:t>
    </w:r>
    <w:r>
      <w:rPr>
        <w:u w:val="single"/>
      </w:rPr>
      <w:t>(CONT’D</w:t>
    </w:r>
    <w:r>
      <w:t>)</w:t>
    </w:r>
  </w:p>
  <w:p w:rsidR="00E14ED2" w:rsidRDefault="00E14ED2">
    <w:pPr>
      <w:pStyle w:val="Header"/>
    </w:pPr>
  </w:p>
  <w:p w:rsidR="00E14ED2" w:rsidRDefault="00E14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7D13"/>
    <w:multiLevelType w:val="hybridMultilevel"/>
    <w:tmpl w:val="EC80A1AA"/>
    <w:lvl w:ilvl="0" w:tplc="7A36E998">
      <w:start w:val="1"/>
      <w:numFmt w:val="decimal"/>
      <w:lvlText w:val="%1."/>
      <w:lvlJc w:val="left"/>
      <w:pPr>
        <w:tabs>
          <w:tab w:val="num" w:pos="1482"/>
        </w:tabs>
        <w:ind w:left="1482" w:hanging="360"/>
      </w:pPr>
      <w:rPr>
        <w:rFonts w:hint="default"/>
        <w:b w:val="0"/>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
    <w:nsid w:val="2DB36288"/>
    <w:multiLevelType w:val="hybridMultilevel"/>
    <w:tmpl w:val="AF42E432"/>
    <w:lvl w:ilvl="0" w:tplc="F4C84B7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4C2A81"/>
    <w:multiLevelType w:val="hybridMultilevel"/>
    <w:tmpl w:val="207217DC"/>
    <w:lvl w:ilvl="0" w:tplc="81669D4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8F32ED"/>
    <w:multiLevelType w:val="hybridMultilevel"/>
    <w:tmpl w:val="7728CE7C"/>
    <w:lvl w:ilvl="0" w:tplc="99BAED7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981940"/>
    <w:multiLevelType w:val="hybridMultilevel"/>
    <w:tmpl w:val="25CA010C"/>
    <w:lvl w:ilvl="0" w:tplc="F9D89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BFA"/>
    <w:rsid w:val="00001CBD"/>
    <w:rsid w:val="00004239"/>
    <w:rsid w:val="0000426B"/>
    <w:rsid w:val="0001372A"/>
    <w:rsid w:val="000317A1"/>
    <w:rsid w:val="00032C00"/>
    <w:rsid w:val="0004422A"/>
    <w:rsid w:val="00076EE5"/>
    <w:rsid w:val="00087CE5"/>
    <w:rsid w:val="000963F0"/>
    <w:rsid w:val="000A1113"/>
    <w:rsid w:val="000A6506"/>
    <w:rsid w:val="000B5242"/>
    <w:rsid w:val="000C3F59"/>
    <w:rsid w:val="000D3BC9"/>
    <w:rsid w:val="000E3CF9"/>
    <w:rsid w:val="00106BC2"/>
    <w:rsid w:val="001174E1"/>
    <w:rsid w:val="00143589"/>
    <w:rsid w:val="00167BBA"/>
    <w:rsid w:val="0017321F"/>
    <w:rsid w:val="001820FF"/>
    <w:rsid w:val="001878BC"/>
    <w:rsid w:val="001A7B30"/>
    <w:rsid w:val="001B2B82"/>
    <w:rsid w:val="001C0CD0"/>
    <w:rsid w:val="001D421B"/>
    <w:rsid w:val="001E194C"/>
    <w:rsid w:val="001E65E1"/>
    <w:rsid w:val="00210B63"/>
    <w:rsid w:val="00210FB8"/>
    <w:rsid w:val="002156A6"/>
    <w:rsid w:val="002217F6"/>
    <w:rsid w:val="00221EB1"/>
    <w:rsid w:val="002645B8"/>
    <w:rsid w:val="002934D8"/>
    <w:rsid w:val="002A0B5D"/>
    <w:rsid w:val="002B00F3"/>
    <w:rsid w:val="002B130D"/>
    <w:rsid w:val="002E5087"/>
    <w:rsid w:val="00304F15"/>
    <w:rsid w:val="00314054"/>
    <w:rsid w:val="003161F6"/>
    <w:rsid w:val="00317F99"/>
    <w:rsid w:val="003263BD"/>
    <w:rsid w:val="00331892"/>
    <w:rsid w:val="00332FB0"/>
    <w:rsid w:val="00374C5A"/>
    <w:rsid w:val="003B1E35"/>
    <w:rsid w:val="003B4E66"/>
    <w:rsid w:val="003C0C36"/>
    <w:rsid w:val="003C1F8F"/>
    <w:rsid w:val="003C46AE"/>
    <w:rsid w:val="003E028C"/>
    <w:rsid w:val="00404F32"/>
    <w:rsid w:val="004053A8"/>
    <w:rsid w:val="00413D3B"/>
    <w:rsid w:val="004A4ECB"/>
    <w:rsid w:val="004A6B23"/>
    <w:rsid w:val="004C2E79"/>
    <w:rsid w:val="00535AF0"/>
    <w:rsid w:val="00553021"/>
    <w:rsid w:val="00561775"/>
    <w:rsid w:val="00572B59"/>
    <w:rsid w:val="00582ED1"/>
    <w:rsid w:val="00587262"/>
    <w:rsid w:val="00593C1F"/>
    <w:rsid w:val="005A471A"/>
    <w:rsid w:val="005C24EA"/>
    <w:rsid w:val="005C2D52"/>
    <w:rsid w:val="005E144F"/>
    <w:rsid w:val="005F35A4"/>
    <w:rsid w:val="005F6763"/>
    <w:rsid w:val="00607380"/>
    <w:rsid w:val="00624D9D"/>
    <w:rsid w:val="00637C80"/>
    <w:rsid w:val="0064386D"/>
    <w:rsid w:val="00650175"/>
    <w:rsid w:val="00653EB0"/>
    <w:rsid w:val="0065406E"/>
    <w:rsid w:val="00662E7B"/>
    <w:rsid w:val="00682DB5"/>
    <w:rsid w:val="006838C4"/>
    <w:rsid w:val="006840C3"/>
    <w:rsid w:val="00692861"/>
    <w:rsid w:val="00692FB9"/>
    <w:rsid w:val="006A142B"/>
    <w:rsid w:val="006A4CC7"/>
    <w:rsid w:val="006B1024"/>
    <w:rsid w:val="006C3E5C"/>
    <w:rsid w:val="006D0080"/>
    <w:rsid w:val="006D1575"/>
    <w:rsid w:val="006D7845"/>
    <w:rsid w:val="006E1BB5"/>
    <w:rsid w:val="006F2447"/>
    <w:rsid w:val="00702825"/>
    <w:rsid w:val="00703A57"/>
    <w:rsid w:val="00707589"/>
    <w:rsid w:val="00712A34"/>
    <w:rsid w:val="00793BFA"/>
    <w:rsid w:val="007B46E9"/>
    <w:rsid w:val="007C218E"/>
    <w:rsid w:val="007C4251"/>
    <w:rsid w:val="007C479C"/>
    <w:rsid w:val="007D38A5"/>
    <w:rsid w:val="007E70C8"/>
    <w:rsid w:val="00826029"/>
    <w:rsid w:val="008715D4"/>
    <w:rsid w:val="00873843"/>
    <w:rsid w:val="00876BFD"/>
    <w:rsid w:val="008A0462"/>
    <w:rsid w:val="008B5920"/>
    <w:rsid w:val="008E4A90"/>
    <w:rsid w:val="008F3CFC"/>
    <w:rsid w:val="00914BC6"/>
    <w:rsid w:val="00977147"/>
    <w:rsid w:val="00985361"/>
    <w:rsid w:val="00986171"/>
    <w:rsid w:val="00991987"/>
    <w:rsid w:val="00996A46"/>
    <w:rsid w:val="00996FAC"/>
    <w:rsid w:val="009A6969"/>
    <w:rsid w:val="009B479B"/>
    <w:rsid w:val="009C086E"/>
    <w:rsid w:val="009C467E"/>
    <w:rsid w:val="009F692E"/>
    <w:rsid w:val="009F719C"/>
    <w:rsid w:val="00A26C9E"/>
    <w:rsid w:val="00A452EB"/>
    <w:rsid w:val="00A541E5"/>
    <w:rsid w:val="00A763CB"/>
    <w:rsid w:val="00A94954"/>
    <w:rsid w:val="00AA36B1"/>
    <w:rsid w:val="00AE7FD0"/>
    <w:rsid w:val="00AF0816"/>
    <w:rsid w:val="00AF0F35"/>
    <w:rsid w:val="00B04843"/>
    <w:rsid w:val="00B049CB"/>
    <w:rsid w:val="00B13301"/>
    <w:rsid w:val="00B14157"/>
    <w:rsid w:val="00B37DDD"/>
    <w:rsid w:val="00B47F4A"/>
    <w:rsid w:val="00B62EA5"/>
    <w:rsid w:val="00B67A5D"/>
    <w:rsid w:val="00BA415F"/>
    <w:rsid w:val="00BC2572"/>
    <w:rsid w:val="00BC307A"/>
    <w:rsid w:val="00BC325F"/>
    <w:rsid w:val="00BC3D5F"/>
    <w:rsid w:val="00BF7587"/>
    <w:rsid w:val="00C44DEF"/>
    <w:rsid w:val="00C8428A"/>
    <w:rsid w:val="00CA4F1A"/>
    <w:rsid w:val="00CB251C"/>
    <w:rsid w:val="00CB5757"/>
    <w:rsid w:val="00CC2C0A"/>
    <w:rsid w:val="00CD0F93"/>
    <w:rsid w:val="00CD7F61"/>
    <w:rsid w:val="00CF6177"/>
    <w:rsid w:val="00CF7C6E"/>
    <w:rsid w:val="00D17072"/>
    <w:rsid w:val="00D2131E"/>
    <w:rsid w:val="00D307CC"/>
    <w:rsid w:val="00D36E2C"/>
    <w:rsid w:val="00D52254"/>
    <w:rsid w:val="00D63066"/>
    <w:rsid w:val="00D662FE"/>
    <w:rsid w:val="00D75D5A"/>
    <w:rsid w:val="00D84EF0"/>
    <w:rsid w:val="00D86601"/>
    <w:rsid w:val="00D95057"/>
    <w:rsid w:val="00DA1245"/>
    <w:rsid w:val="00DA1AAA"/>
    <w:rsid w:val="00DB2D5A"/>
    <w:rsid w:val="00DD5D0C"/>
    <w:rsid w:val="00DE534F"/>
    <w:rsid w:val="00DF2DF1"/>
    <w:rsid w:val="00E04C94"/>
    <w:rsid w:val="00E105C8"/>
    <w:rsid w:val="00E14ED2"/>
    <w:rsid w:val="00E17642"/>
    <w:rsid w:val="00E209BA"/>
    <w:rsid w:val="00E334CF"/>
    <w:rsid w:val="00E54AAC"/>
    <w:rsid w:val="00E57047"/>
    <w:rsid w:val="00E6169A"/>
    <w:rsid w:val="00E722AA"/>
    <w:rsid w:val="00E81FD5"/>
    <w:rsid w:val="00E8348E"/>
    <w:rsid w:val="00EA5737"/>
    <w:rsid w:val="00EB22A1"/>
    <w:rsid w:val="00EB3504"/>
    <w:rsid w:val="00EC37D5"/>
    <w:rsid w:val="00EC431A"/>
    <w:rsid w:val="00ED1BA1"/>
    <w:rsid w:val="00ED1C98"/>
    <w:rsid w:val="00EE4422"/>
    <w:rsid w:val="00EE727F"/>
    <w:rsid w:val="00EF13E7"/>
    <w:rsid w:val="00F01A60"/>
    <w:rsid w:val="00F0631D"/>
    <w:rsid w:val="00F06C99"/>
    <w:rsid w:val="00F11F68"/>
    <w:rsid w:val="00F12848"/>
    <w:rsid w:val="00F25FEF"/>
    <w:rsid w:val="00F345DF"/>
    <w:rsid w:val="00F46CA2"/>
    <w:rsid w:val="00F4721A"/>
    <w:rsid w:val="00F51A10"/>
    <w:rsid w:val="00F8404A"/>
    <w:rsid w:val="00F93A24"/>
    <w:rsid w:val="00FA3ABB"/>
    <w:rsid w:val="00FB1EE0"/>
    <w:rsid w:val="00FC2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5DF"/>
    <w:rPr>
      <w:rFonts w:ascii="Arial" w:hAnsi="Arial"/>
      <w:sz w:val="24"/>
    </w:rPr>
  </w:style>
  <w:style w:type="paragraph" w:styleId="Heading1">
    <w:name w:val="heading 1"/>
    <w:basedOn w:val="Normal"/>
    <w:next w:val="Normal"/>
    <w:qFormat/>
    <w:rsid w:val="00F345DF"/>
    <w:pPr>
      <w:keepNext/>
      <w:tabs>
        <w:tab w:val="center" w:pos="4680"/>
        <w:tab w:val="right" w:pos="9360"/>
      </w:tabs>
      <w:outlineLvl w:val="0"/>
    </w:pPr>
    <w:rPr>
      <w:rFonts w:eastAsia="Arial Unicode MS"/>
      <w:b/>
    </w:rPr>
  </w:style>
  <w:style w:type="paragraph" w:styleId="Heading2">
    <w:name w:val="heading 2"/>
    <w:basedOn w:val="Normal"/>
    <w:next w:val="Normal"/>
    <w:qFormat/>
    <w:rsid w:val="00F345DF"/>
    <w:pPr>
      <w:keepNext/>
      <w:tabs>
        <w:tab w:val="center" w:pos="4680"/>
      </w:tabs>
      <w:jc w:val="center"/>
      <w:outlineLvl w:val="1"/>
    </w:pPr>
    <w:rPr>
      <w:rFonts w:eastAsia="Arial Unicode MS"/>
      <w:b/>
    </w:rPr>
  </w:style>
  <w:style w:type="paragraph" w:styleId="Heading3">
    <w:name w:val="heading 3"/>
    <w:basedOn w:val="Normal"/>
    <w:next w:val="Normal"/>
    <w:qFormat/>
    <w:rsid w:val="00F345DF"/>
    <w:pPr>
      <w:keepNext/>
      <w:tabs>
        <w:tab w:val="center" w:pos="4680"/>
      </w:tabs>
      <w:jc w:val="center"/>
      <w:outlineLvl w:val="2"/>
    </w:pPr>
    <w:rPr>
      <w:rFonts w:eastAsia="Arial Unicode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45DF"/>
    <w:pPr>
      <w:tabs>
        <w:tab w:val="left" w:pos="-1440"/>
        <w:tab w:val="left" w:pos="1080"/>
      </w:tabs>
      <w:ind w:left="1080"/>
    </w:pPr>
  </w:style>
  <w:style w:type="paragraph" w:styleId="BodyTextIndent2">
    <w:name w:val="Body Text Indent 2"/>
    <w:basedOn w:val="Normal"/>
    <w:rsid w:val="00F345DF"/>
    <w:pPr>
      <w:tabs>
        <w:tab w:val="left" w:pos="-1440"/>
      </w:tabs>
      <w:ind w:left="1080" w:hanging="360"/>
    </w:pPr>
  </w:style>
  <w:style w:type="paragraph" w:styleId="BodyTextIndent3">
    <w:name w:val="Body Text Indent 3"/>
    <w:basedOn w:val="Normal"/>
    <w:rsid w:val="00F345DF"/>
    <w:pPr>
      <w:ind w:left="748"/>
    </w:pPr>
  </w:style>
  <w:style w:type="paragraph" w:styleId="Header">
    <w:name w:val="header"/>
    <w:basedOn w:val="Normal"/>
    <w:rsid w:val="00793BFA"/>
    <w:pPr>
      <w:tabs>
        <w:tab w:val="center" w:pos="4320"/>
        <w:tab w:val="right" w:pos="8640"/>
      </w:tabs>
    </w:pPr>
  </w:style>
  <w:style w:type="paragraph" w:styleId="Footer">
    <w:name w:val="footer"/>
    <w:basedOn w:val="Normal"/>
    <w:rsid w:val="00793BFA"/>
    <w:pPr>
      <w:tabs>
        <w:tab w:val="center" w:pos="4320"/>
        <w:tab w:val="right" w:pos="8640"/>
      </w:tabs>
    </w:pPr>
  </w:style>
  <w:style w:type="character" w:styleId="PageNumber">
    <w:name w:val="page number"/>
    <w:basedOn w:val="DefaultParagraphFont"/>
    <w:rsid w:val="00793BFA"/>
  </w:style>
  <w:style w:type="paragraph" w:styleId="BalloonText">
    <w:name w:val="Balloon Text"/>
    <w:basedOn w:val="Normal"/>
    <w:semiHidden/>
    <w:rsid w:val="0079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8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656</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oetzeld</dc:creator>
  <cp:keywords/>
  <dc:description/>
  <cp:lastModifiedBy>Lynda Smallwood</cp:lastModifiedBy>
  <cp:revision>17</cp:revision>
  <cp:lastPrinted>2009-03-19T23:13:00Z</cp:lastPrinted>
  <dcterms:created xsi:type="dcterms:W3CDTF">2009-03-17T16:09:00Z</dcterms:created>
  <dcterms:modified xsi:type="dcterms:W3CDTF">2009-03-28T18:10:00Z</dcterms:modified>
</cp:coreProperties>
</file>