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8" w:rsidRDefault="00D64F38">
      <w:pPr>
        <w:pStyle w:val="Title"/>
      </w:pPr>
      <w:bookmarkStart w:id="0" w:name="QuickMark"/>
      <w:bookmarkEnd w:id="0"/>
      <w:r>
        <w:t>CALENDAR ITEM</w:t>
      </w:r>
    </w:p>
    <w:p w:rsidR="00D64F38" w:rsidRPr="000C3B64" w:rsidRDefault="00D64F38">
      <w:pPr>
        <w:pStyle w:val="Subtitle"/>
        <w:rPr>
          <w:szCs w:val="36"/>
        </w:rPr>
      </w:pPr>
      <w:r w:rsidRPr="000C3B64">
        <w:rPr>
          <w:szCs w:val="36"/>
        </w:rPr>
        <w:t>C</w:t>
      </w:r>
      <w:r w:rsidR="00FC2374">
        <w:rPr>
          <w:szCs w:val="36"/>
        </w:rPr>
        <w:t>11</w:t>
      </w:r>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A</w:t>
      </w:r>
      <w:r>
        <w:rPr>
          <w:rFonts w:ascii="Arial" w:hAnsi="Arial"/>
          <w:sz w:val="24"/>
        </w:rPr>
        <w:tab/>
      </w:r>
      <w:r w:rsidR="001220B1">
        <w:rPr>
          <w:rFonts w:ascii="Arial" w:hAnsi="Arial"/>
          <w:sz w:val="24"/>
        </w:rPr>
        <w:fldChar w:fldCharType="begin">
          <w:ffData>
            <w:name w:val="Text1"/>
            <w:enabled/>
            <w:calcOnExit w:val="0"/>
            <w:statusText w:type="text" w:val="Type in the &quot;Assembly District Number(s)&quot; then Press Tab to reach the next field."/>
            <w:textInput/>
          </w:ffData>
        </w:fldChar>
      </w:r>
      <w:bookmarkStart w:id="1" w:name="Text1"/>
      <w:r>
        <w:rPr>
          <w:rFonts w:ascii="Arial" w:hAnsi="Arial"/>
          <w:sz w:val="24"/>
        </w:rPr>
        <w:instrText xml:space="preserve"> FORMTEXT </w:instrText>
      </w:r>
      <w:r w:rsidR="001220B1">
        <w:rPr>
          <w:rFonts w:ascii="Arial" w:hAnsi="Arial"/>
          <w:sz w:val="24"/>
        </w:rPr>
      </w:r>
      <w:r w:rsidR="001220B1">
        <w:rPr>
          <w:rFonts w:ascii="Arial" w:hAnsi="Arial"/>
          <w:sz w:val="24"/>
        </w:rPr>
        <w:fldChar w:fldCharType="separate"/>
      </w:r>
      <w:r w:rsidR="00401DD4">
        <w:rPr>
          <w:rFonts w:ascii="Arial" w:hAnsi="Arial"/>
          <w:noProof/>
          <w:sz w:val="24"/>
        </w:rPr>
        <w:t>4</w:t>
      </w:r>
      <w:r w:rsidR="001220B1">
        <w:rPr>
          <w:rFonts w:ascii="Arial" w:hAnsi="Arial"/>
          <w:sz w:val="24"/>
        </w:rPr>
        <w:fldChar w:fldCharType="end"/>
      </w:r>
      <w:bookmarkEnd w:id="1"/>
      <w:r>
        <w:rPr>
          <w:rFonts w:ascii="Arial" w:hAnsi="Arial"/>
          <w:sz w:val="24"/>
        </w:rPr>
        <w:tab/>
      </w:r>
      <w:r w:rsidR="001220B1">
        <w:rPr>
          <w:rFonts w:ascii="Arial" w:hAnsi="Arial"/>
          <w:sz w:val="24"/>
        </w:rPr>
        <w:fldChar w:fldCharType="begin">
          <w:ffData>
            <w:name w:val="Text2"/>
            <w:enabled/>
            <w:calcOnExit w:val="0"/>
            <w:statusText w:type="text" w:val="Type in the &quot;Meeting Date (i.e. 02/27/99)&quot; then Press Tab to reach the next field."/>
            <w:textInput/>
          </w:ffData>
        </w:fldChar>
      </w:r>
      <w:bookmarkStart w:id="2" w:name="Text2"/>
      <w:r>
        <w:rPr>
          <w:rFonts w:ascii="Arial" w:hAnsi="Arial"/>
          <w:sz w:val="24"/>
        </w:rPr>
        <w:instrText xml:space="preserve"> FORMTEXT </w:instrText>
      </w:r>
      <w:r w:rsidR="001220B1">
        <w:rPr>
          <w:rFonts w:ascii="Arial" w:hAnsi="Arial"/>
          <w:sz w:val="24"/>
        </w:rPr>
      </w:r>
      <w:r w:rsidR="001220B1">
        <w:rPr>
          <w:rFonts w:ascii="Arial" w:hAnsi="Arial"/>
          <w:sz w:val="24"/>
        </w:rPr>
        <w:fldChar w:fldCharType="separate"/>
      </w:r>
      <w:r w:rsidR="009D703B">
        <w:rPr>
          <w:rFonts w:ascii="Arial" w:hAnsi="Arial"/>
          <w:noProof/>
          <w:sz w:val="24"/>
        </w:rPr>
        <w:t>06/01</w:t>
      </w:r>
      <w:r w:rsidR="00401DD4">
        <w:rPr>
          <w:rFonts w:ascii="Arial" w:hAnsi="Arial"/>
          <w:noProof/>
          <w:sz w:val="24"/>
        </w:rPr>
        <w:t>/09</w:t>
      </w:r>
      <w:r w:rsidR="001220B1">
        <w:rPr>
          <w:rFonts w:ascii="Arial" w:hAnsi="Arial"/>
          <w:sz w:val="24"/>
        </w:rPr>
        <w:fldChar w:fldCharType="end"/>
      </w:r>
      <w:bookmarkEnd w:id="2"/>
    </w:p>
    <w:p w:rsidR="00D64F38" w:rsidRDefault="00D64F38">
      <w:pPr>
        <w:tabs>
          <w:tab w:val="right" w:pos="9360"/>
        </w:tabs>
        <w:rPr>
          <w:rFonts w:ascii="Arial" w:hAnsi="Arial"/>
          <w:sz w:val="24"/>
        </w:rPr>
      </w:pPr>
      <w:r>
        <w:rPr>
          <w:rFonts w:ascii="Arial" w:hAnsi="Arial"/>
          <w:sz w:val="24"/>
        </w:rPr>
        <w:tab/>
      </w:r>
      <w:r w:rsidR="001220B1">
        <w:rPr>
          <w:rFonts w:ascii="Arial" w:hAnsi="Arial"/>
          <w:sz w:val="24"/>
        </w:rPr>
        <w:fldChar w:fldCharType="begin">
          <w:ffData>
            <w:name w:val="Text3"/>
            <w:enabled/>
            <w:calcOnExit w:val="0"/>
            <w:statusText w:type="text" w:val="Type in the &quot;File Number(s)&quot; then Press Tab to reach the next field."/>
            <w:textInput/>
          </w:ffData>
        </w:fldChar>
      </w:r>
      <w:bookmarkStart w:id="3" w:name="Text3"/>
      <w:r>
        <w:rPr>
          <w:rFonts w:ascii="Arial" w:hAnsi="Arial"/>
          <w:sz w:val="24"/>
        </w:rPr>
        <w:instrText xml:space="preserve"> FORMTEXT </w:instrText>
      </w:r>
      <w:r w:rsidR="001220B1">
        <w:rPr>
          <w:rFonts w:ascii="Arial" w:hAnsi="Arial"/>
          <w:sz w:val="24"/>
        </w:rPr>
      </w:r>
      <w:r w:rsidR="001220B1">
        <w:rPr>
          <w:rFonts w:ascii="Arial" w:hAnsi="Arial"/>
          <w:sz w:val="24"/>
        </w:rPr>
        <w:fldChar w:fldCharType="separate"/>
      </w:r>
      <w:r w:rsidR="00401DD4">
        <w:rPr>
          <w:rFonts w:ascii="Arial" w:hAnsi="Arial"/>
          <w:noProof/>
          <w:sz w:val="24"/>
        </w:rPr>
        <w:t>WP 8051.9</w:t>
      </w:r>
      <w:r w:rsidR="001220B1">
        <w:rPr>
          <w:rFonts w:ascii="Arial" w:hAnsi="Arial"/>
          <w:sz w:val="24"/>
        </w:rPr>
        <w:fldChar w:fldCharType="end"/>
      </w:r>
      <w:bookmarkEnd w:id="3"/>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r>
      <w:r w:rsidR="001220B1">
        <w:rPr>
          <w:rFonts w:ascii="Arial" w:hAnsi="Arial"/>
          <w:sz w:val="24"/>
        </w:rPr>
        <w:fldChar w:fldCharType="begin">
          <w:ffData>
            <w:name w:val="Text4"/>
            <w:enabled/>
            <w:calcOnExit w:val="0"/>
            <w:statusText w:type="text" w:val="Type in the &quot;Senate District Number(s)&quot; then Press Tab to reach next field."/>
            <w:textInput/>
          </w:ffData>
        </w:fldChar>
      </w:r>
      <w:bookmarkStart w:id="4" w:name="Text4"/>
      <w:r>
        <w:rPr>
          <w:rFonts w:ascii="Arial" w:hAnsi="Arial"/>
          <w:sz w:val="24"/>
        </w:rPr>
        <w:instrText xml:space="preserve"> FORMTEXT </w:instrText>
      </w:r>
      <w:r w:rsidR="001220B1">
        <w:rPr>
          <w:rFonts w:ascii="Arial" w:hAnsi="Arial"/>
          <w:sz w:val="24"/>
        </w:rPr>
      </w:r>
      <w:r w:rsidR="001220B1">
        <w:rPr>
          <w:rFonts w:ascii="Arial" w:hAnsi="Arial"/>
          <w:sz w:val="24"/>
        </w:rPr>
        <w:fldChar w:fldCharType="separate"/>
      </w:r>
      <w:r w:rsidR="00401DD4">
        <w:rPr>
          <w:rFonts w:ascii="Arial" w:hAnsi="Arial"/>
          <w:noProof/>
          <w:sz w:val="24"/>
        </w:rPr>
        <w:t>1</w:t>
      </w:r>
      <w:r w:rsidR="001220B1">
        <w:rPr>
          <w:rFonts w:ascii="Arial" w:hAnsi="Arial"/>
          <w:sz w:val="24"/>
        </w:rPr>
        <w:fldChar w:fldCharType="end"/>
      </w:r>
      <w:bookmarkEnd w:id="4"/>
      <w:r>
        <w:rPr>
          <w:rFonts w:ascii="Arial" w:hAnsi="Arial"/>
          <w:sz w:val="24"/>
        </w:rPr>
        <w:tab/>
      </w:r>
      <w:r w:rsidR="001220B1">
        <w:rPr>
          <w:rFonts w:ascii="Arial" w:hAnsi="Arial"/>
          <w:sz w:val="24"/>
        </w:rPr>
        <w:fldChar w:fldCharType="begin">
          <w:ffData>
            <w:name w:val="Text5"/>
            <w:enabled/>
            <w:calcOnExit w:val="0"/>
            <w:statusText w:type="text" w:val="Type in the &quot;First name initial. Last name (i.e. D. Banks)&quot; then Press Tab to reach the next field."/>
            <w:textInput/>
          </w:ffData>
        </w:fldChar>
      </w:r>
      <w:bookmarkStart w:id="5" w:name="Text5"/>
      <w:r>
        <w:rPr>
          <w:rFonts w:ascii="Arial" w:hAnsi="Arial"/>
          <w:sz w:val="24"/>
        </w:rPr>
        <w:instrText xml:space="preserve"> FORMTEXT </w:instrText>
      </w:r>
      <w:r w:rsidR="001220B1">
        <w:rPr>
          <w:rFonts w:ascii="Arial" w:hAnsi="Arial"/>
          <w:sz w:val="24"/>
        </w:rPr>
      </w:r>
      <w:r w:rsidR="001220B1">
        <w:rPr>
          <w:rFonts w:ascii="Arial" w:hAnsi="Arial"/>
          <w:sz w:val="24"/>
        </w:rPr>
        <w:fldChar w:fldCharType="separate"/>
      </w:r>
      <w:r w:rsidR="00401DD4">
        <w:rPr>
          <w:rFonts w:ascii="Arial" w:hAnsi="Arial"/>
          <w:noProof/>
          <w:sz w:val="24"/>
        </w:rPr>
        <w:t>N. Lee</w:t>
      </w:r>
      <w:r w:rsidR="001220B1">
        <w:rPr>
          <w:rFonts w:ascii="Arial" w:hAnsi="Arial"/>
          <w:sz w:val="24"/>
        </w:rPr>
        <w:fldChar w:fldCharType="end"/>
      </w:r>
      <w:bookmarkEnd w:id="5"/>
    </w:p>
    <w:p w:rsidR="00D64F38" w:rsidRDefault="00D64F38">
      <w:pPr>
        <w:rPr>
          <w:rFonts w:ascii="Arial" w:hAnsi="Arial"/>
          <w:sz w:val="24"/>
          <w:u w:val="single"/>
        </w:rPr>
      </w:pPr>
    </w:p>
    <w:p w:rsidR="00D64F38" w:rsidRDefault="00D64F38">
      <w:pPr>
        <w:jc w:val="center"/>
        <w:rPr>
          <w:rFonts w:ascii="Arial" w:hAnsi="Arial"/>
          <w:sz w:val="24"/>
          <w:u w:val="single"/>
        </w:rPr>
      </w:pPr>
      <w:r>
        <w:rPr>
          <w:rFonts w:ascii="Arial" w:hAnsi="Arial"/>
          <w:b/>
          <w:sz w:val="24"/>
        </w:rPr>
        <w:t>RECREATIONAL PIER LEASE</w:t>
      </w:r>
    </w:p>
    <w:p w:rsidR="00D64F38" w:rsidRDefault="00D64F38">
      <w:pPr>
        <w:rPr>
          <w:rFonts w:ascii="Arial" w:hAnsi="Arial"/>
          <w:b/>
          <w:sz w:val="24"/>
        </w:rPr>
      </w:pPr>
    </w:p>
    <w:p w:rsidR="00D64F38" w:rsidRDefault="00D64F38">
      <w:pPr>
        <w:rPr>
          <w:rFonts w:ascii="Arial" w:hAnsi="Arial"/>
          <w:b/>
          <w:sz w:val="24"/>
        </w:rPr>
        <w:sectPr w:rsidR="00D64F38" w:rsidSect="00E81CAF">
          <w:footerReference w:type="default" r:id="rId6"/>
          <w:pgSz w:w="12240" w:h="15840" w:code="1"/>
          <w:pgMar w:top="2160" w:right="1440" w:bottom="2160" w:left="1440" w:header="1440" w:footer="720" w:gutter="0"/>
          <w:cols w:space="720"/>
          <w:noEndnote/>
        </w:sectPr>
      </w:pPr>
    </w:p>
    <w:p w:rsidR="00D64F38" w:rsidRDefault="00D64F38">
      <w:pPr>
        <w:rPr>
          <w:rFonts w:ascii="Arial" w:hAnsi="Arial"/>
          <w:b/>
          <w:sz w:val="24"/>
        </w:rPr>
      </w:pPr>
      <w:r>
        <w:rPr>
          <w:rFonts w:ascii="Arial" w:hAnsi="Arial"/>
          <w:b/>
          <w:sz w:val="24"/>
        </w:rPr>
        <w:lastRenderedPageBreak/>
        <w:t>APPLICANT</w:t>
      </w:r>
      <w:r w:rsidR="007571BC">
        <w:rPr>
          <w:rFonts w:ascii="Arial" w:hAnsi="Arial"/>
          <w:b/>
          <w:sz w:val="24"/>
        </w:rPr>
        <w:t>S</w:t>
      </w:r>
      <w:r>
        <w:rPr>
          <w:rFonts w:ascii="Arial" w:hAnsi="Arial"/>
          <w:b/>
          <w:sz w:val="24"/>
        </w:rPr>
        <w:t>:</w:t>
      </w:r>
    </w:p>
    <w:p w:rsidR="00D64F38" w:rsidRDefault="001220B1">
      <w:pPr>
        <w:ind w:left="720"/>
        <w:rPr>
          <w:rFonts w:ascii="Arial" w:hAnsi="Arial"/>
          <w:sz w:val="24"/>
        </w:rPr>
      </w:pPr>
      <w:r>
        <w:rPr>
          <w:rFonts w:ascii="Arial" w:hAnsi="Arial"/>
          <w:sz w:val="24"/>
        </w:rPr>
        <w:fldChar w:fldCharType="begin">
          <w:ffData>
            <w:name w:val="Text6"/>
            <w:enabled/>
            <w:calcOnExit w:val="0"/>
            <w:statusText w:type="text" w:val="Type in the &quot;Lessee's Name&quot; then Press Tab to reach the next field."/>
            <w:textInput/>
          </w:ffData>
        </w:fldChar>
      </w:r>
      <w:bookmarkStart w:id="6" w:name="Text6"/>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401DD4">
        <w:rPr>
          <w:rFonts w:ascii="Arial" w:hAnsi="Arial"/>
          <w:noProof/>
          <w:sz w:val="24"/>
        </w:rPr>
        <w:t>Philip Grosso and Gloria Grosso</w:t>
      </w:r>
      <w:r>
        <w:rPr>
          <w:rFonts w:ascii="Arial" w:hAnsi="Arial"/>
          <w:sz w:val="24"/>
        </w:rPr>
        <w:fldChar w:fldCharType="end"/>
      </w:r>
      <w:bookmarkEnd w:id="6"/>
    </w:p>
    <w:p w:rsidR="00D64F38" w:rsidRDefault="00D64F38">
      <w:pPr>
        <w:pStyle w:val="Header"/>
        <w:widowControl/>
        <w:tabs>
          <w:tab w:val="clear" w:pos="4320"/>
          <w:tab w:val="clear" w:pos="8640"/>
        </w:tabs>
        <w:rPr>
          <w:snapToGrid/>
        </w:rPr>
      </w:pPr>
    </w:p>
    <w:p w:rsidR="00D64F38" w:rsidRDefault="00D64F38">
      <w:pPr>
        <w:rPr>
          <w:rFonts w:ascii="Arial" w:hAnsi="Arial"/>
          <w:sz w:val="24"/>
        </w:rPr>
      </w:pPr>
      <w:r>
        <w:rPr>
          <w:rFonts w:ascii="Arial" w:hAnsi="Arial"/>
          <w:b/>
          <w:sz w:val="24"/>
        </w:rPr>
        <w:t>AREA, LAND TYPE, AND LOCATION</w:t>
      </w:r>
      <w:r>
        <w:rPr>
          <w:rFonts w:ascii="Arial" w:hAnsi="Arial"/>
          <w:sz w:val="24"/>
        </w:rPr>
        <w:t>:</w:t>
      </w:r>
    </w:p>
    <w:p w:rsidR="00D64F38" w:rsidRDefault="001220B1">
      <w:pPr>
        <w:ind w:left="720"/>
        <w:rPr>
          <w:rFonts w:ascii="Arial" w:hAnsi="Arial"/>
          <w:sz w:val="24"/>
        </w:rPr>
      </w:pPr>
      <w:r>
        <w:rPr>
          <w:rFonts w:ascii="Arial" w:hAnsi="Arial"/>
          <w:sz w:val="24"/>
        </w:rPr>
        <w:fldChar w:fldCharType="begin">
          <w:ffData>
            <w:name w:val="Text9"/>
            <w:enabled/>
            <w:calcOnExit w:val="0"/>
            <w:statusText w:type="text" w:val="Type in the &quot;Type of land - no acreage&quot; then Press Tab to reach the next field."/>
            <w:textInput/>
          </w:ffData>
        </w:fldChar>
      </w:r>
      <w:bookmarkStart w:id="7" w:name="Text9"/>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401DD4">
        <w:rPr>
          <w:rFonts w:ascii="Arial" w:hAnsi="Arial"/>
          <w:noProof/>
          <w:sz w:val="24"/>
        </w:rPr>
        <w:t>Sovereign</w:t>
      </w:r>
      <w:r>
        <w:rPr>
          <w:rFonts w:ascii="Arial" w:hAnsi="Arial"/>
          <w:sz w:val="24"/>
        </w:rPr>
        <w:fldChar w:fldCharType="end"/>
      </w:r>
      <w:bookmarkEnd w:id="7"/>
      <w:r w:rsidR="00D64F38">
        <w:rPr>
          <w:rFonts w:ascii="Arial" w:hAnsi="Arial"/>
          <w:sz w:val="24"/>
        </w:rPr>
        <w:t xml:space="preserve"> lands in </w:t>
      </w:r>
      <w:r>
        <w:rPr>
          <w:rFonts w:ascii="Arial" w:hAnsi="Arial"/>
          <w:sz w:val="24"/>
        </w:rPr>
        <w:fldChar w:fldCharType="begin">
          <w:ffData>
            <w:name w:val="Text10"/>
            <w:enabled/>
            <w:calcOnExit w:val="0"/>
            <w:statusText w:type="text" w:val="Type in the &quot;Waterway(s)&quot; then Press Tab to reach the next field."/>
            <w:textInput/>
          </w:ffData>
        </w:fldChar>
      </w:r>
      <w:bookmarkStart w:id="8" w:name="Text10"/>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401DD4">
        <w:rPr>
          <w:rFonts w:ascii="Arial" w:hAnsi="Arial"/>
          <w:noProof/>
          <w:sz w:val="24"/>
        </w:rPr>
        <w:t>Lake Tahoe</w:t>
      </w:r>
      <w:r>
        <w:rPr>
          <w:rFonts w:ascii="Arial" w:hAnsi="Arial"/>
          <w:sz w:val="24"/>
        </w:rPr>
        <w:fldChar w:fldCharType="end"/>
      </w:r>
      <w:bookmarkEnd w:id="8"/>
      <w:r w:rsidR="00D64F38">
        <w:rPr>
          <w:rFonts w:ascii="Arial" w:hAnsi="Arial"/>
          <w:sz w:val="24"/>
        </w:rPr>
        <w:t xml:space="preserve">, </w:t>
      </w:r>
      <w:r>
        <w:rPr>
          <w:rFonts w:ascii="Arial" w:hAnsi="Arial"/>
          <w:sz w:val="24"/>
        </w:rPr>
        <w:fldChar w:fldCharType="begin">
          <w:ffData>
            <w:name w:val="Text11"/>
            <w:enabled/>
            <w:calcOnExit w:val="0"/>
            <w:statusText w:type="text" w:val="Type in the &quot;City/Town&quot; then Press Tab to reach the next field."/>
            <w:textInput/>
          </w:ffData>
        </w:fldChar>
      </w:r>
      <w:bookmarkStart w:id="9" w:name="Text11"/>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401DD4">
        <w:rPr>
          <w:rFonts w:ascii="Arial" w:hAnsi="Arial"/>
          <w:noProof/>
          <w:sz w:val="24"/>
        </w:rPr>
        <w:t>adjacent to 8807 Rubicon Drive, near Rubicon Bay</w:t>
      </w:r>
      <w:r>
        <w:rPr>
          <w:rFonts w:ascii="Arial" w:hAnsi="Arial"/>
          <w:sz w:val="24"/>
        </w:rPr>
        <w:fldChar w:fldCharType="end"/>
      </w:r>
      <w:bookmarkEnd w:id="9"/>
      <w:r w:rsidR="00D64F38">
        <w:rPr>
          <w:rFonts w:ascii="Arial" w:hAnsi="Arial"/>
          <w:sz w:val="24"/>
        </w:rPr>
        <w:t xml:space="preserve">, </w:t>
      </w:r>
      <w:r>
        <w:rPr>
          <w:rFonts w:ascii="Arial" w:hAnsi="Arial"/>
          <w:sz w:val="24"/>
        </w:rPr>
        <w:fldChar w:fldCharType="begin">
          <w:ffData>
            <w:name w:val="Text12"/>
            <w:enabled/>
            <w:calcOnExit w:val="0"/>
            <w:statusText w:type="text" w:val="Type in the &quot;Name of the County/Counties - include the word County or Counties&quot; then Press Tab to reach the next field."/>
            <w:textInput/>
          </w:ffData>
        </w:fldChar>
      </w:r>
      <w:bookmarkStart w:id="10" w:name="Text12"/>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401DD4">
        <w:rPr>
          <w:rFonts w:ascii="Arial" w:hAnsi="Arial"/>
          <w:noProof/>
          <w:sz w:val="24"/>
        </w:rPr>
        <w:t>El Dorado County</w:t>
      </w:r>
      <w:r>
        <w:rPr>
          <w:rFonts w:ascii="Arial" w:hAnsi="Arial"/>
          <w:sz w:val="24"/>
        </w:rPr>
        <w:fldChar w:fldCharType="end"/>
      </w:r>
      <w:bookmarkEnd w:id="10"/>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AUTHORIZED USE</w:t>
      </w:r>
      <w:r>
        <w:rPr>
          <w:rFonts w:ascii="Arial" w:hAnsi="Arial"/>
          <w:sz w:val="24"/>
        </w:rPr>
        <w:t>:</w:t>
      </w:r>
    </w:p>
    <w:p w:rsidR="00D64F38" w:rsidRDefault="001220B1">
      <w:pPr>
        <w:ind w:left="720"/>
        <w:rPr>
          <w:rFonts w:ascii="Arial" w:hAnsi="Arial"/>
          <w:sz w:val="24"/>
        </w:rPr>
      </w:pPr>
      <w:r>
        <w:rPr>
          <w:rFonts w:ascii="Arial" w:hAnsi="Arial"/>
          <w:sz w:val="24"/>
        </w:rPr>
        <w:fldChar w:fldCharType="begin">
          <w:ffData>
            <w:name w:val="Text13"/>
            <w:enabled/>
            <w:calcOnExit w:val="0"/>
            <w:statusText w:type="text" w:val="Type in the &quot;specific description of use &amp; improvements, include dimensions&quot; then Press Tab to reach the next field."/>
            <w:textInput/>
          </w:ffData>
        </w:fldChar>
      </w:r>
      <w:bookmarkStart w:id="11" w:name="Text13"/>
      <w:r w:rsidR="00D64F38">
        <w:rPr>
          <w:rFonts w:ascii="Arial" w:hAnsi="Arial"/>
          <w:sz w:val="24"/>
        </w:rPr>
        <w:instrText xml:space="preserve"> FORMTEXT </w:instrText>
      </w:r>
      <w:r>
        <w:rPr>
          <w:rFonts w:ascii="Arial" w:hAnsi="Arial"/>
          <w:sz w:val="24"/>
        </w:rPr>
      </w:r>
      <w:r>
        <w:rPr>
          <w:rFonts w:ascii="Arial" w:hAnsi="Arial"/>
          <w:sz w:val="24"/>
        </w:rPr>
        <w:fldChar w:fldCharType="separate"/>
      </w:r>
      <w:proofErr w:type="gramStart"/>
      <w:r w:rsidR="00401DD4">
        <w:rPr>
          <w:rFonts w:ascii="Arial" w:hAnsi="Arial"/>
          <w:noProof/>
          <w:sz w:val="24"/>
        </w:rPr>
        <w:t>Continued use and maintenance of two existing mooring buoys as shown on Exhibit A</w:t>
      </w:r>
      <w:r>
        <w:rPr>
          <w:rFonts w:ascii="Arial" w:hAnsi="Arial"/>
          <w:sz w:val="24"/>
        </w:rPr>
        <w:fldChar w:fldCharType="end"/>
      </w:r>
      <w:bookmarkEnd w:id="11"/>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LEASE TERM</w:t>
      </w:r>
      <w:r>
        <w:rPr>
          <w:rFonts w:ascii="Arial" w:hAnsi="Arial"/>
          <w:sz w:val="24"/>
        </w:rPr>
        <w:t>:</w:t>
      </w:r>
    </w:p>
    <w:p w:rsidR="00D64F38" w:rsidRDefault="001220B1">
      <w:pPr>
        <w:ind w:left="720"/>
        <w:rPr>
          <w:rFonts w:ascii="Arial" w:hAnsi="Arial"/>
          <w:sz w:val="24"/>
        </w:rPr>
      </w:pPr>
      <w:r>
        <w:rPr>
          <w:rFonts w:ascii="Arial" w:hAnsi="Arial"/>
          <w:sz w:val="24"/>
        </w:rPr>
        <w:fldChar w:fldCharType="begin">
          <w:ffData>
            <w:name w:val="Text14"/>
            <w:enabled/>
            <w:calcOnExit w:val="0"/>
            <w:statusText w:type="text" w:val="Type in the &quot;Number of Years&quot; then Press Tab to reach the next field."/>
            <w:textInput/>
          </w:ffData>
        </w:fldChar>
      </w:r>
      <w:bookmarkStart w:id="12" w:name="Text14"/>
      <w:r w:rsidR="00D64F38">
        <w:rPr>
          <w:rFonts w:ascii="Arial" w:hAnsi="Arial"/>
          <w:sz w:val="24"/>
        </w:rPr>
        <w:instrText xml:space="preserve"> FORMTEXT </w:instrText>
      </w:r>
      <w:r>
        <w:rPr>
          <w:rFonts w:ascii="Arial" w:hAnsi="Arial"/>
          <w:sz w:val="24"/>
        </w:rPr>
      </w:r>
      <w:r>
        <w:rPr>
          <w:rFonts w:ascii="Arial" w:hAnsi="Arial"/>
          <w:sz w:val="24"/>
        </w:rPr>
        <w:fldChar w:fldCharType="separate"/>
      </w:r>
      <w:proofErr w:type="gramStart"/>
      <w:r w:rsidR="00401DD4">
        <w:rPr>
          <w:rFonts w:ascii="Arial" w:hAnsi="Arial"/>
          <w:noProof/>
          <w:sz w:val="24"/>
        </w:rPr>
        <w:t>Ten</w:t>
      </w:r>
      <w:r>
        <w:rPr>
          <w:rFonts w:ascii="Arial" w:hAnsi="Arial"/>
          <w:sz w:val="24"/>
        </w:rPr>
        <w:fldChar w:fldCharType="end"/>
      </w:r>
      <w:bookmarkEnd w:id="12"/>
      <w:r w:rsidR="00D64F38">
        <w:rPr>
          <w:rFonts w:ascii="Arial" w:hAnsi="Arial"/>
          <w:sz w:val="24"/>
        </w:rPr>
        <w:t xml:space="preserve"> years, beginning </w:t>
      </w:r>
      <w:r>
        <w:rPr>
          <w:rFonts w:ascii="Arial" w:hAnsi="Arial"/>
          <w:sz w:val="24"/>
        </w:rPr>
        <w:fldChar w:fldCharType="begin">
          <w:ffData>
            <w:name w:val="Text15"/>
            <w:enabled/>
            <w:calcOnExit w:val="0"/>
            <w:statusText w:type="text" w:val="Type in the &quot;beginning date (spell out i.e. March 13, 1999)&quot; then Press Tab to reach the next field."/>
            <w:textInput/>
          </w:ffData>
        </w:fldChar>
      </w:r>
      <w:bookmarkStart w:id="13" w:name="Text15"/>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401DD4">
        <w:rPr>
          <w:rFonts w:ascii="Arial" w:hAnsi="Arial"/>
          <w:noProof/>
          <w:sz w:val="24"/>
        </w:rPr>
        <w:t>November 1, 2008</w:t>
      </w:r>
      <w:r>
        <w:rPr>
          <w:rFonts w:ascii="Arial" w:hAnsi="Arial"/>
          <w:sz w:val="24"/>
        </w:rPr>
        <w:fldChar w:fldCharType="end"/>
      </w:r>
      <w:bookmarkEnd w:id="13"/>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CONSIDERATION</w:t>
      </w:r>
      <w:r>
        <w:rPr>
          <w:rFonts w:ascii="Arial" w:hAnsi="Arial"/>
          <w:sz w:val="24"/>
        </w:rPr>
        <w:t xml:space="preserve">: </w:t>
      </w:r>
    </w:p>
    <w:p w:rsidR="00D64F38" w:rsidRDefault="00D64F38">
      <w:pPr>
        <w:ind w:left="720"/>
        <w:rPr>
          <w:rFonts w:ascii="Arial" w:hAnsi="Arial"/>
          <w:sz w:val="24"/>
        </w:rPr>
      </w:pPr>
      <w:r>
        <w:rPr>
          <w:rFonts w:ascii="Arial" w:hAnsi="Arial"/>
          <w:sz w:val="24"/>
        </w:rPr>
        <w:t>No monetary consideration pursuant to Public Resources Code section 6503.5.</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SPECIFIC LEASE PROVISIONS:</w:t>
      </w:r>
    </w:p>
    <w:p w:rsidR="00D64F38" w:rsidRDefault="00D64F38">
      <w:pPr>
        <w:ind w:left="720"/>
        <w:rPr>
          <w:rFonts w:ascii="Arial" w:hAnsi="Arial"/>
          <w:sz w:val="24"/>
        </w:rPr>
      </w:pPr>
      <w:r>
        <w:rPr>
          <w:rFonts w:ascii="Arial" w:hAnsi="Arial"/>
          <w:sz w:val="24"/>
        </w:rPr>
        <w:t>Insurance:</w:t>
      </w:r>
    </w:p>
    <w:p w:rsidR="00D64F38" w:rsidRDefault="00D64F38">
      <w:pPr>
        <w:ind w:left="1440"/>
        <w:rPr>
          <w:rFonts w:ascii="Arial" w:hAnsi="Arial"/>
          <w:sz w:val="24"/>
        </w:rPr>
      </w:pPr>
      <w:proofErr w:type="gramStart"/>
      <w:r>
        <w:rPr>
          <w:rFonts w:ascii="Arial" w:hAnsi="Arial"/>
          <w:sz w:val="24"/>
        </w:rPr>
        <w:t>Liability insurance in the amount of no less than $</w:t>
      </w:r>
      <w:r w:rsidR="00610C71">
        <w:rPr>
          <w:rFonts w:ascii="Arial" w:hAnsi="Arial"/>
          <w:sz w:val="24"/>
        </w:rPr>
        <w:t>5</w:t>
      </w:r>
      <w:r>
        <w:rPr>
          <w:rFonts w:ascii="Arial" w:hAnsi="Arial"/>
          <w:sz w:val="24"/>
        </w:rPr>
        <w:t>00,000.</w:t>
      </w:r>
      <w:proofErr w:type="gramEnd"/>
    </w:p>
    <w:p w:rsidR="00D64F38" w:rsidRDefault="00D64F38">
      <w:pPr>
        <w:ind w:firstLine="720"/>
        <w:rPr>
          <w:rFonts w:ascii="Arial" w:hAnsi="Arial"/>
          <w:sz w:val="24"/>
        </w:rPr>
      </w:pPr>
      <w:r>
        <w:rPr>
          <w:rFonts w:ascii="Arial" w:hAnsi="Arial"/>
          <w:sz w:val="24"/>
        </w:rPr>
        <w:t>Other:</w:t>
      </w:r>
    </w:p>
    <w:p w:rsidR="00D64F38" w:rsidRPr="00533E20" w:rsidRDefault="00533E20" w:rsidP="00533E20">
      <w:pPr>
        <w:ind w:left="1440"/>
        <w:rPr>
          <w:rFonts w:ascii="Arial" w:hAnsi="Arial" w:cs="Arial"/>
          <w:sz w:val="24"/>
          <w:szCs w:val="24"/>
        </w:rPr>
      </w:pPr>
      <w:r w:rsidRPr="00533E20">
        <w:rPr>
          <w:rFonts w:ascii="Arial" w:hAnsi="Arial" w:cs="Arial"/>
          <w:sz w:val="24"/>
          <w:szCs w:val="24"/>
        </w:rPr>
        <w:t>This lease contains a provision which requires the Applicants to obtain authorization from the Tahoe Regional Planning Agency for the mooring buoy</w:t>
      </w:r>
      <w:r>
        <w:rPr>
          <w:rFonts w:ascii="Arial" w:hAnsi="Arial" w:cs="Arial"/>
          <w:sz w:val="24"/>
          <w:szCs w:val="24"/>
        </w:rPr>
        <w:t>s</w:t>
      </w:r>
      <w:r w:rsidRPr="00533E20">
        <w:rPr>
          <w:rFonts w:ascii="Arial" w:hAnsi="Arial" w:cs="Arial"/>
          <w:sz w:val="24"/>
          <w:szCs w:val="24"/>
        </w:rPr>
        <w:t xml:space="preserve"> within two years after the adoption of the Lake Tahoe </w:t>
      </w:r>
      <w:proofErr w:type="spellStart"/>
      <w:r w:rsidRPr="00533E20">
        <w:rPr>
          <w:rFonts w:ascii="Arial" w:hAnsi="Arial" w:cs="Arial"/>
          <w:sz w:val="24"/>
          <w:szCs w:val="24"/>
        </w:rPr>
        <w:t>Shorezone</w:t>
      </w:r>
      <w:proofErr w:type="spellEnd"/>
      <w:r w:rsidRPr="00533E20">
        <w:rPr>
          <w:rFonts w:ascii="Arial" w:hAnsi="Arial" w:cs="Arial"/>
          <w:sz w:val="24"/>
          <w:szCs w:val="24"/>
        </w:rPr>
        <w:t xml:space="preserve"> Amendments-Final Environmental Impact Statement (FEIS) and approval of the ordinances based on the FEIS.</w:t>
      </w:r>
    </w:p>
    <w:p w:rsidR="00D64F38" w:rsidRDefault="00D64F38">
      <w:pPr>
        <w:rPr>
          <w:rFonts w:ascii="Arial" w:hAnsi="Arial"/>
          <w:sz w:val="24"/>
        </w:rPr>
      </w:pPr>
    </w:p>
    <w:p w:rsidR="00D64F38" w:rsidRDefault="00D64F38">
      <w:pPr>
        <w:rPr>
          <w:rFonts w:ascii="Arial" w:hAnsi="Arial"/>
          <w:sz w:val="24"/>
        </w:rPr>
      </w:pPr>
      <w:r>
        <w:rPr>
          <w:rFonts w:ascii="Arial" w:hAnsi="Arial"/>
          <w:b/>
          <w:sz w:val="24"/>
        </w:rPr>
        <w:t>OTHER PERTINENT INFORMATION:</w:t>
      </w:r>
    </w:p>
    <w:p w:rsidR="00D64F38" w:rsidRDefault="00D64F38">
      <w:pPr>
        <w:tabs>
          <w:tab w:val="left" w:pos="-1440"/>
          <w:tab w:val="left" w:pos="1440"/>
        </w:tabs>
        <w:ind w:left="1440" w:hanging="720"/>
        <w:rPr>
          <w:rFonts w:ascii="Arial" w:hAnsi="Arial"/>
          <w:sz w:val="24"/>
        </w:rPr>
      </w:pPr>
      <w:r>
        <w:rPr>
          <w:rFonts w:ascii="Arial" w:hAnsi="Arial"/>
          <w:sz w:val="24"/>
        </w:rPr>
        <w:t>1.</w:t>
      </w:r>
      <w:r>
        <w:rPr>
          <w:rFonts w:ascii="Arial" w:hAnsi="Arial"/>
          <w:sz w:val="24"/>
        </w:rPr>
        <w:tab/>
      </w:r>
      <w:r w:rsidR="00533E20">
        <w:rPr>
          <w:rFonts w:ascii="Arial" w:hAnsi="Arial"/>
          <w:sz w:val="24"/>
        </w:rPr>
        <w:t>Applicants own the upland adjoining the lease premises.</w:t>
      </w:r>
    </w:p>
    <w:p w:rsidR="00D64F38" w:rsidRDefault="00D64F38">
      <w:pPr>
        <w:rPr>
          <w:rFonts w:ascii="Arial" w:hAnsi="Arial"/>
          <w:sz w:val="24"/>
        </w:rPr>
      </w:pPr>
    </w:p>
    <w:p w:rsidR="00D64F38" w:rsidRDefault="00D64F38">
      <w:pPr>
        <w:tabs>
          <w:tab w:val="left" w:pos="-1440"/>
          <w:tab w:val="left" w:pos="1440"/>
        </w:tabs>
        <w:ind w:left="1440" w:hanging="720"/>
        <w:rPr>
          <w:rFonts w:ascii="Arial" w:hAnsi="Arial"/>
          <w:sz w:val="24"/>
        </w:rPr>
      </w:pPr>
      <w:r>
        <w:rPr>
          <w:rFonts w:ascii="Arial" w:hAnsi="Arial"/>
          <w:sz w:val="24"/>
        </w:rPr>
        <w:t>2.</w:t>
      </w:r>
      <w:r>
        <w:rPr>
          <w:rFonts w:ascii="Arial" w:hAnsi="Arial"/>
          <w:sz w:val="24"/>
        </w:rPr>
        <w:tab/>
      </w:r>
      <w:r w:rsidR="00533E20">
        <w:rPr>
          <w:rFonts w:ascii="Arial" w:hAnsi="Arial"/>
          <w:sz w:val="24"/>
        </w:rPr>
        <w:t xml:space="preserve">On December 16, 1998, the Commission authorized a ten-year Recreational Pier Lease with Philip </w:t>
      </w:r>
      <w:proofErr w:type="spellStart"/>
      <w:r w:rsidR="00533E20">
        <w:rPr>
          <w:rFonts w:ascii="Arial" w:hAnsi="Arial"/>
          <w:sz w:val="24"/>
        </w:rPr>
        <w:t>Grosso</w:t>
      </w:r>
      <w:proofErr w:type="spellEnd"/>
      <w:r w:rsidR="00533E20">
        <w:rPr>
          <w:rFonts w:ascii="Arial" w:hAnsi="Arial"/>
          <w:sz w:val="24"/>
        </w:rPr>
        <w:t xml:space="preserve"> and Gloria </w:t>
      </w:r>
      <w:proofErr w:type="spellStart"/>
      <w:r w:rsidR="00533E20">
        <w:rPr>
          <w:rFonts w:ascii="Arial" w:hAnsi="Arial"/>
          <w:sz w:val="24"/>
        </w:rPr>
        <w:t>Grosso</w:t>
      </w:r>
      <w:proofErr w:type="spellEnd"/>
      <w:r w:rsidR="00533E20">
        <w:rPr>
          <w:rFonts w:ascii="Arial" w:hAnsi="Arial"/>
          <w:sz w:val="24"/>
        </w:rPr>
        <w:t xml:space="preserve">.  That lease </w:t>
      </w:r>
      <w:r w:rsidR="00533E20">
        <w:rPr>
          <w:rFonts w:ascii="Arial" w:hAnsi="Arial"/>
          <w:sz w:val="24"/>
        </w:rPr>
        <w:lastRenderedPageBreak/>
        <w:t>expired October 31, 2008.  The Applicants are now applying for a new Recreational Pier Lease.</w:t>
      </w:r>
    </w:p>
    <w:p w:rsidR="00075E1D" w:rsidRDefault="00075E1D">
      <w:pPr>
        <w:tabs>
          <w:tab w:val="left" w:pos="-1440"/>
          <w:tab w:val="left" w:pos="1440"/>
        </w:tabs>
        <w:ind w:left="1440" w:hanging="720"/>
        <w:rPr>
          <w:rFonts w:ascii="Arial" w:hAnsi="Arial"/>
          <w:sz w:val="24"/>
        </w:rPr>
      </w:pPr>
    </w:p>
    <w:p w:rsidR="00075E1D" w:rsidRDefault="00075E1D">
      <w:pPr>
        <w:tabs>
          <w:tab w:val="left" w:pos="-1440"/>
          <w:tab w:val="left" w:pos="1440"/>
        </w:tabs>
        <w:ind w:left="1440" w:hanging="720"/>
        <w:rPr>
          <w:rFonts w:ascii="Arial" w:hAnsi="Arial"/>
          <w:sz w:val="24"/>
        </w:rPr>
      </w:pPr>
      <w:r>
        <w:rPr>
          <w:rFonts w:ascii="Arial" w:hAnsi="Arial"/>
          <w:sz w:val="24"/>
        </w:rPr>
        <w:t>3.</w:t>
      </w:r>
      <w:r>
        <w:rPr>
          <w:rFonts w:ascii="Arial" w:hAnsi="Arial"/>
          <w:sz w:val="24"/>
        </w:rPr>
        <w:tab/>
        <w:t>The Applicants’</w:t>
      </w:r>
      <w:r w:rsidR="003C2094">
        <w:rPr>
          <w:rFonts w:ascii="Arial" w:hAnsi="Arial"/>
          <w:sz w:val="24"/>
        </w:rPr>
        <w:t xml:space="preserve"> two mooring </w:t>
      </w:r>
      <w:r>
        <w:rPr>
          <w:rFonts w:ascii="Arial" w:hAnsi="Arial"/>
          <w:sz w:val="24"/>
        </w:rPr>
        <w:t xml:space="preserve">buoys are located within </w:t>
      </w:r>
      <w:r w:rsidR="003C2094">
        <w:rPr>
          <w:rFonts w:ascii="Arial" w:hAnsi="Arial"/>
          <w:sz w:val="24"/>
        </w:rPr>
        <w:t>the south buoy field</w:t>
      </w:r>
      <w:r>
        <w:rPr>
          <w:rFonts w:ascii="Arial" w:hAnsi="Arial"/>
          <w:sz w:val="24"/>
        </w:rPr>
        <w:t xml:space="preserve"> </w:t>
      </w:r>
      <w:r w:rsidR="003C2094">
        <w:rPr>
          <w:rFonts w:ascii="Arial" w:hAnsi="Arial"/>
          <w:sz w:val="24"/>
        </w:rPr>
        <w:t xml:space="preserve">of </w:t>
      </w:r>
      <w:r>
        <w:rPr>
          <w:rFonts w:ascii="Arial" w:hAnsi="Arial"/>
          <w:sz w:val="24"/>
        </w:rPr>
        <w:t>Rubicon Tahoe Owners, Inc.</w:t>
      </w:r>
      <w:r w:rsidR="003C2094">
        <w:rPr>
          <w:rFonts w:ascii="Arial" w:hAnsi="Arial"/>
          <w:sz w:val="24"/>
        </w:rPr>
        <w:t xml:space="preserve"> (RTO)</w:t>
      </w:r>
      <w:r w:rsidR="00EB3122">
        <w:rPr>
          <w:rFonts w:ascii="Arial" w:hAnsi="Arial"/>
          <w:sz w:val="24"/>
        </w:rPr>
        <w:t>, which is located adjacent to several littoral parcels at Rubicon Bay.  The buoy field is</w:t>
      </w:r>
      <w:r w:rsidR="003C2094">
        <w:rPr>
          <w:rFonts w:ascii="Arial" w:hAnsi="Arial"/>
          <w:sz w:val="24"/>
        </w:rPr>
        <w:t xml:space="preserve"> authorized under General Lease –</w:t>
      </w:r>
      <w:r w:rsidR="00EB3122">
        <w:rPr>
          <w:rFonts w:ascii="Arial" w:hAnsi="Arial"/>
          <w:sz w:val="24"/>
        </w:rPr>
        <w:t xml:space="preserve"> Recreational Use, PRC 5676.1.  </w:t>
      </w:r>
      <w:r w:rsidR="003C2094">
        <w:rPr>
          <w:rFonts w:ascii="Arial" w:hAnsi="Arial"/>
          <w:sz w:val="24"/>
        </w:rPr>
        <w:t>RTO has provided accommodation for the Applicants’ buoys within its buoy field.</w:t>
      </w:r>
    </w:p>
    <w:p w:rsidR="00533E20" w:rsidRDefault="00533E20">
      <w:pPr>
        <w:tabs>
          <w:tab w:val="left" w:pos="-1440"/>
          <w:tab w:val="left" w:pos="1440"/>
        </w:tabs>
        <w:ind w:left="1440" w:hanging="720"/>
        <w:rPr>
          <w:rFonts w:ascii="Arial" w:hAnsi="Arial"/>
          <w:sz w:val="24"/>
        </w:rPr>
      </w:pPr>
    </w:p>
    <w:p w:rsidR="00533E20" w:rsidRDefault="003C2094">
      <w:pPr>
        <w:tabs>
          <w:tab w:val="left" w:pos="-1440"/>
          <w:tab w:val="left" w:pos="1440"/>
        </w:tabs>
        <w:ind w:left="1440" w:hanging="720"/>
        <w:rPr>
          <w:rFonts w:ascii="Arial" w:hAnsi="Arial"/>
          <w:sz w:val="24"/>
        </w:rPr>
      </w:pPr>
      <w:r>
        <w:rPr>
          <w:rFonts w:ascii="Arial" w:hAnsi="Arial"/>
          <w:sz w:val="24"/>
        </w:rPr>
        <w:t>4</w:t>
      </w:r>
      <w:r w:rsidR="00533E20">
        <w:rPr>
          <w:rFonts w:ascii="Arial" w:hAnsi="Arial"/>
          <w:sz w:val="24"/>
        </w:rPr>
        <w:t>.</w:t>
      </w:r>
      <w:r w:rsidR="00533E20">
        <w:rPr>
          <w:rFonts w:ascii="Arial" w:hAnsi="Arial"/>
          <w:sz w:val="24"/>
        </w:rPr>
        <w:tab/>
        <w:t>Applicants qualify for a Recreational Pier Lease because the Applicants are natural persons who own the littoral land that is improved with a single-family dwelling.</w:t>
      </w:r>
    </w:p>
    <w:p w:rsidR="00533E20" w:rsidRDefault="00533E20">
      <w:pPr>
        <w:tabs>
          <w:tab w:val="left" w:pos="-1440"/>
          <w:tab w:val="left" w:pos="1440"/>
        </w:tabs>
        <w:ind w:left="1440" w:hanging="720"/>
        <w:rPr>
          <w:rFonts w:ascii="Arial" w:hAnsi="Arial"/>
          <w:sz w:val="24"/>
        </w:rPr>
      </w:pPr>
    </w:p>
    <w:p w:rsidR="00533E20" w:rsidRDefault="003C2094">
      <w:pPr>
        <w:tabs>
          <w:tab w:val="left" w:pos="1440"/>
        </w:tabs>
        <w:ind w:left="1440" w:hanging="720"/>
        <w:rPr>
          <w:rFonts w:ascii="Arial" w:hAnsi="Arial"/>
          <w:sz w:val="24"/>
        </w:rPr>
      </w:pPr>
      <w:r>
        <w:rPr>
          <w:rFonts w:ascii="Arial" w:hAnsi="Arial"/>
          <w:sz w:val="24"/>
        </w:rPr>
        <w:t>5</w:t>
      </w:r>
      <w:r w:rsidR="00533E20">
        <w:rPr>
          <w:rFonts w:ascii="Arial" w:hAnsi="Arial"/>
          <w:sz w:val="24"/>
        </w:rPr>
        <w:t>.</w:t>
      </w:r>
      <w:r w:rsidR="00533E20">
        <w:rPr>
          <w:rFonts w:ascii="Arial" w:hAnsi="Arial"/>
          <w:sz w:val="24"/>
        </w:rPr>
        <w:tab/>
      </w:r>
      <w:r w:rsidR="00533E20" w:rsidRPr="00533E20">
        <w:rPr>
          <w:rFonts w:ascii="Arial" w:hAnsi="Arial"/>
          <w:sz w:val="24"/>
        </w:rPr>
        <w:t xml:space="preserve">Pursuant to the Commission’s delegation of authority and the State CEQA Guidelines (Title 14, California Code of Regulations, section 15061), staff determined that this activity is exempt from the requirements of the CEQA as a categorically exempt project.  The project is exempt under Class </w:t>
      </w:r>
      <w:r w:rsidR="001220B1" w:rsidRPr="00533E20">
        <w:rPr>
          <w:rFonts w:ascii="Arial" w:hAnsi="Arial"/>
          <w:sz w:val="24"/>
        </w:rPr>
        <w:fldChar w:fldCharType="begin"/>
      </w:r>
      <w:r w:rsidR="00533E20" w:rsidRPr="00533E20">
        <w:rPr>
          <w:rFonts w:ascii="Arial" w:hAnsi="Arial"/>
          <w:sz w:val="24"/>
        </w:rPr>
        <w:instrText xml:space="preserve"> FILLIN "Type in the Class number then Click on OK, or press Tab and Enter" </w:instrText>
      </w:r>
      <w:r w:rsidR="001220B1" w:rsidRPr="00533E20">
        <w:rPr>
          <w:rFonts w:ascii="Arial" w:hAnsi="Arial"/>
          <w:sz w:val="24"/>
        </w:rPr>
        <w:fldChar w:fldCharType="separate"/>
      </w:r>
      <w:r w:rsidR="00533E20">
        <w:rPr>
          <w:rFonts w:ascii="Arial" w:hAnsi="Arial"/>
          <w:sz w:val="24"/>
        </w:rPr>
        <w:t>1</w:t>
      </w:r>
      <w:r w:rsidR="001220B1" w:rsidRPr="00533E20">
        <w:rPr>
          <w:rFonts w:ascii="Arial" w:hAnsi="Arial"/>
          <w:sz w:val="24"/>
        </w:rPr>
        <w:fldChar w:fldCharType="end"/>
      </w:r>
      <w:r w:rsidR="00533E20" w:rsidRPr="00533E20">
        <w:rPr>
          <w:rFonts w:ascii="Arial" w:hAnsi="Arial"/>
          <w:sz w:val="24"/>
        </w:rPr>
        <w:t xml:space="preserve">, </w:t>
      </w:r>
      <w:r w:rsidR="001220B1" w:rsidRPr="00533E20">
        <w:rPr>
          <w:rFonts w:ascii="Arial" w:hAnsi="Arial"/>
          <w:sz w:val="24"/>
        </w:rPr>
        <w:fldChar w:fldCharType="begin"/>
      </w:r>
      <w:r w:rsidR="00533E20" w:rsidRPr="00533E20">
        <w:rPr>
          <w:rFonts w:ascii="Arial" w:hAnsi="Arial"/>
          <w:sz w:val="24"/>
        </w:rPr>
        <w:instrText xml:space="preserve"> FILLIN "Type in the Class description then Click on OK, or press Tab and Enter" </w:instrText>
      </w:r>
      <w:r w:rsidR="001220B1" w:rsidRPr="00533E20">
        <w:rPr>
          <w:rFonts w:ascii="Arial" w:hAnsi="Arial"/>
          <w:sz w:val="24"/>
        </w:rPr>
        <w:fldChar w:fldCharType="separate"/>
      </w:r>
      <w:r w:rsidR="00533E20">
        <w:rPr>
          <w:rFonts w:ascii="Arial" w:hAnsi="Arial"/>
          <w:sz w:val="24"/>
        </w:rPr>
        <w:t>Existing Facilities</w:t>
      </w:r>
      <w:r w:rsidR="001220B1" w:rsidRPr="00533E20">
        <w:rPr>
          <w:rFonts w:ascii="Arial" w:hAnsi="Arial"/>
          <w:sz w:val="24"/>
        </w:rPr>
        <w:fldChar w:fldCharType="end"/>
      </w:r>
      <w:r w:rsidR="00533E20" w:rsidRPr="00533E20">
        <w:rPr>
          <w:rFonts w:ascii="Arial" w:hAnsi="Arial"/>
          <w:sz w:val="24"/>
        </w:rPr>
        <w:t xml:space="preserve">; </w:t>
      </w:r>
      <w:r w:rsidR="00533E20">
        <w:rPr>
          <w:rFonts w:ascii="Arial" w:hAnsi="Arial"/>
          <w:sz w:val="24"/>
        </w:rPr>
        <w:t xml:space="preserve">Title 2, California Code of Regulations, section 2905 </w:t>
      </w:r>
      <w:r w:rsidR="001220B1">
        <w:rPr>
          <w:rFonts w:ascii="Arial" w:hAnsi="Arial"/>
          <w:sz w:val="24"/>
        </w:rPr>
        <w:fldChar w:fldCharType="begin"/>
      </w:r>
      <w:r w:rsidR="00533E20">
        <w:rPr>
          <w:rFonts w:ascii="Arial" w:hAnsi="Arial"/>
          <w:sz w:val="24"/>
        </w:rPr>
        <w:instrText xml:space="preserve"> FILLIN "Type in both the alpha and number, each in ( )'s, then Click on OK or Press Tab and Enter" </w:instrText>
      </w:r>
      <w:r w:rsidR="001220B1">
        <w:rPr>
          <w:rFonts w:ascii="Arial" w:hAnsi="Arial"/>
          <w:sz w:val="24"/>
        </w:rPr>
        <w:fldChar w:fldCharType="separate"/>
      </w:r>
      <w:r w:rsidR="00533E20">
        <w:rPr>
          <w:rFonts w:ascii="Arial" w:hAnsi="Arial"/>
          <w:sz w:val="24"/>
        </w:rPr>
        <w:t>(a</w:t>
      </w:r>
      <w:proofErr w:type="gramStart"/>
      <w:r w:rsidR="00533E20">
        <w:rPr>
          <w:rFonts w:ascii="Arial" w:hAnsi="Arial"/>
          <w:sz w:val="24"/>
        </w:rPr>
        <w:t>)(</w:t>
      </w:r>
      <w:proofErr w:type="gramEnd"/>
      <w:r w:rsidR="00533E20">
        <w:rPr>
          <w:rFonts w:ascii="Arial" w:hAnsi="Arial"/>
          <w:sz w:val="24"/>
        </w:rPr>
        <w:t>2)</w:t>
      </w:r>
      <w:r w:rsidR="001220B1">
        <w:rPr>
          <w:rFonts w:ascii="Arial" w:hAnsi="Arial"/>
          <w:sz w:val="24"/>
        </w:rPr>
        <w:fldChar w:fldCharType="end"/>
      </w:r>
      <w:r w:rsidR="00533E20">
        <w:rPr>
          <w:rFonts w:ascii="Arial" w:hAnsi="Arial"/>
          <w:sz w:val="24"/>
        </w:rPr>
        <w:t>.</w:t>
      </w:r>
    </w:p>
    <w:p w:rsidR="00533E20" w:rsidRDefault="00533E20">
      <w:pPr>
        <w:rPr>
          <w:rFonts w:ascii="Arial" w:hAnsi="Arial"/>
          <w:sz w:val="24"/>
        </w:rPr>
      </w:pPr>
    </w:p>
    <w:p w:rsidR="00533E20" w:rsidRDefault="00533E20">
      <w:pPr>
        <w:tabs>
          <w:tab w:val="left" w:pos="-1440"/>
          <w:tab w:val="left" w:pos="1440"/>
        </w:tabs>
        <w:ind w:left="1440" w:hanging="720"/>
        <w:rPr>
          <w:rFonts w:ascii="Arial" w:hAnsi="Arial"/>
          <w:sz w:val="24"/>
        </w:rPr>
      </w:pPr>
      <w:r>
        <w:rPr>
          <w:rFonts w:ascii="Arial" w:hAnsi="Arial"/>
          <w:sz w:val="24"/>
        </w:rPr>
        <w:tab/>
        <w:t>Authority:  Public Resources Code section 21084 and Title 14, California Code of Regulations, section 15300 and Title 2, California Code of Regulations, section 2905.</w:t>
      </w:r>
    </w:p>
    <w:p w:rsidR="00533E20" w:rsidRDefault="00533E20">
      <w:pPr>
        <w:tabs>
          <w:tab w:val="left" w:pos="-1440"/>
          <w:tab w:val="left" w:pos="1440"/>
        </w:tabs>
        <w:ind w:left="1440" w:hanging="720"/>
        <w:rPr>
          <w:rFonts w:ascii="Arial" w:hAnsi="Arial"/>
          <w:sz w:val="24"/>
        </w:rPr>
      </w:pPr>
    </w:p>
    <w:p w:rsidR="00533E20" w:rsidRDefault="003C2094">
      <w:pPr>
        <w:tabs>
          <w:tab w:val="left" w:pos="-1440"/>
          <w:tab w:val="left" w:pos="1440"/>
        </w:tabs>
        <w:ind w:left="1440" w:hanging="720"/>
        <w:rPr>
          <w:rFonts w:ascii="Arial" w:hAnsi="Arial"/>
          <w:sz w:val="24"/>
        </w:rPr>
      </w:pPr>
      <w:r>
        <w:rPr>
          <w:rFonts w:ascii="Arial" w:hAnsi="Arial"/>
          <w:sz w:val="24"/>
        </w:rPr>
        <w:t>6</w:t>
      </w:r>
      <w:r w:rsidR="00533E20">
        <w:rPr>
          <w:rFonts w:ascii="Arial" w:hAnsi="Arial"/>
          <w:sz w:val="24"/>
        </w:rPr>
        <w:t>.</w:t>
      </w:r>
      <w:r w:rsidR="00533E20">
        <w:rPr>
          <w:rFonts w:ascii="Arial" w:hAnsi="Arial"/>
          <w:sz w:val="24"/>
        </w:rPr>
        <w:tab/>
      </w:r>
      <w:r w:rsidR="00533E20" w:rsidRPr="00533E20">
        <w:rPr>
          <w:rFonts w:ascii="Arial" w:hAnsi="Arial"/>
          <w:sz w:val="24"/>
        </w:rPr>
        <w:t xml:space="preserve">This activity involves lands identified as possessing significant environmental values pursuant to Public Resources Code sections 6370, et seq. </w:t>
      </w:r>
      <w:r w:rsidR="00533E20">
        <w:rPr>
          <w:rFonts w:ascii="Arial" w:hAnsi="Arial"/>
          <w:sz w:val="24"/>
        </w:rPr>
        <w:t xml:space="preserve"> </w:t>
      </w:r>
      <w:r w:rsidR="00533E20" w:rsidRPr="00533E20">
        <w:rPr>
          <w:rFonts w:ascii="Arial" w:hAnsi="Arial"/>
          <w:sz w:val="24"/>
        </w:rPr>
        <w:t>Based upon staff’s consultation with the persons nominating such lands and through the CEQA review process, it is the staff’s opinion that the project, as proposed, is consistent with its use classification.</w:t>
      </w:r>
    </w:p>
    <w:p w:rsidR="00D64F38" w:rsidRDefault="00D64F38">
      <w:pPr>
        <w:rPr>
          <w:rFonts w:ascii="Arial" w:hAnsi="Arial"/>
          <w:sz w:val="24"/>
        </w:rPr>
      </w:pPr>
    </w:p>
    <w:p w:rsidR="00D64F38" w:rsidRDefault="00533E20">
      <w:pPr>
        <w:rPr>
          <w:rFonts w:ascii="Arial" w:hAnsi="Arial"/>
          <w:sz w:val="24"/>
        </w:rPr>
      </w:pPr>
      <w:r>
        <w:rPr>
          <w:rFonts w:ascii="Arial" w:hAnsi="Arial"/>
          <w:b/>
          <w:sz w:val="24"/>
        </w:rPr>
        <w:t>APPROVAL</w:t>
      </w:r>
      <w:r w:rsidR="00D64F38">
        <w:rPr>
          <w:rFonts w:ascii="Arial" w:hAnsi="Arial"/>
          <w:b/>
          <w:sz w:val="24"/>
        </w:rPr>
        <w:t xml:space="preserve"> REQUIRED:</w:t>
      </w:r>
    </w:p>
    <w:p w:rsidR="00D64F38" w:rsidRDefault="00533E20">
      <w:pPr>
        <w:ind w:left="720"/>
        <w:rPr>
          <w:rFonts w:ascii="Arial" w:hAnsi="Arial"/>
          <w:sz w:val="24"/>
        </w:rPr>
      </w:pPr>
      <w:r>
        <w:rPr>
          <w:rFonts w:ascii="Arial" w:hAnsi="Arial"/>
          <w:sz w:val="24"/>
        </w:rPr>
        <w:t>Tahoe Regional Planning Agency</w:t>
      </w:r>
    </w:p>
    <w:p w:rsidR="00D64F38" w:rsidRDefault="00D64F38">
      <w:pPr>
        <w:rPr>
          <w:rFonts w:ascii="Arial" w:hAnsi="Arial"/>
          <w:b/>
          <w:sz w:val="24"/>
        </w:rPr>
      </w:pPr>
    </w:p>
    <w:p w:rsidR="00D64F38" w:rsidRDefault="00533E20">
      <w:pPr>
        <w:rPr>
          <w:rFonts w:ascii="Arial" w:hAnsi="Arial"/>
          <w:b/>
          <w:sz w:val="24"/>
        </w:rPr>
      </w:pPr>
      <w:r>
        <w:rPr>
          <w:rFonts w:ascii="Arial" w:hAnsi="Arial"/>
          <w:b/>
          <w:sz w:val="24"/>
        </w:rPr>
        <w:t>EXHIBIT</w:t>
      </w:r>
      <w:r w:rsidR="00D64F38">
        <w:rPr>
          <w:rFonts w:ascii="Arial" w:hAnsi="Arial"/>
          <w:b/>
          <w:sz w:val="24"/>
        </w:rPr>
        <w:t>:</w:t>
      </w:r>
    </w:p>
    <w:p w:rsidR="00D64F38" w:rsidRDefault="00533E20">
      <w:pPr>
        <w:ind w:left="720"/>
        <w:rPr>
          <w:rFonts w:ascii="Arial" w:hAnsi="Arial"/>
          <w:b/>
          <w:sz w:val="24"/>
        </w:rPr>
      </w:pPr>
      <w:r>
        <w:rPr>
          <w:rFonts w:ascii="Arial" w:hAnsi="Arial"/>
          <w:sz w:val="24"/>
        </w:rPr>
        <w:t>A</w:t>
      </w:r>
      <w:r w:rsidR="00D64F38">
        <w:rPr>
          <w:rFonts w:ascii="Arial" w:hAnsi="Arial"/>
          <w:b/>
          <w:sz w:val="24"/>
        </w:rPr>
        <w:t>.</w:t>
      </w:r>
      <w:r w:rsidR="00D64F38">
        <w:rPr>
          <w:rFonts w:ascii="Arial" w:hAnsi="Arial"/>
          <w:b/>
          <w:sz w:val="24"/>
        </w:rPr>
        <w:tab/>
      </w:r>
      <w:r>
        <w:rPr>
          <w:rFonts w:ascii="Arial" w:hAnsi="Arial"/>
          <w:sz w:val="24"/>
        </w:rPr>
        <w:t>Site and Location Map</w:t>
      </w:r>
    </w:p>
    <w:p w:rsidR="00D64F38" w:rsidRDefault="00D64F38">
      <w:pPr>
        <w:rPr>
          <w:rFonts w:ascii="Arial" w:hAnsi="Arial"/>
          <w:b/>
          <w:sz w:val="24"/>
        </w:rPr>
      </w:pPr>
    </w:p>
    <w:p w:rsidR="00D64F38" w:rsidRDefault="00D64F38">
      <w:pPr>
        <w:rPr>
          <w:rFonts w:ascii="Arial" w:hAnsi="Arial"/>
          <w:sz w:val="24"/>
        </w:rPr>
      </w:pPr>
      <w:r>
        <w:rPr>
          <w:rFonts w:ascii="Arial" w:hAnsi="Arial"/>
          <w:b/>
          <w:sz w:val="24"/>
        </w:rPr>
        <w:t>RECOMMENDED ACTION</w:t>
      </w:r>
      <w:r>
        <w:rPr>
          <w:rFonts w:ascii="Arial" w:hAnsi="Arial"/>
          <w:sz w:val="24"/>
        </w:rPr>
        <w:t>:</w:t>
      </w:r>
    </w:p>
    <w:p w:rsidR="00D64F38" w:rsidRDefault="00D64F38">
      <w:pPr>
        <w:rPr>
          <w:rFonts w:ascii="Arial" w:hAnsi="Arial"/>
          <w:sz w:val="24"/>
        </w:rPr>
      </w:pPr>
      <w:r>
        <w:rPr>
          <w:rFonts w:ascii="Arial" w:hAnsi="Arial"/>
          <w:sz w:val="24"/>
        </w:rPr>
        <w:t>IT IS RECOMMENDED THAT THE COMMISSION:</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CEQA FINDING:</w:t>
      </w:r>
    </w:p>
    <w:p w:rsidR="00D64F38" w:rsidRDefault="00533E20">
      <w:pPr>
        <w:ind w:left="1440"/>
        <w:rPr>
          <w:rFonts w:ascii="Arial" w:hAnsi="Arial"/>
          <w:sz w:val="24"/>
        </w:rPr>
      </w:pPr>
      <w:r w:rsidRPr="00533E20">
        <w:rPr>
          <w:rFonts w:ascii="Arial" w:hAnsi="Arial"/>
          <w:sz w:val="24"/>
        </w:rPr>
        <w:t xml:space="preserve">FIND THAT THE ACTIVITY IS EXEMPT FROM THE REQUIREMENTS OF THE CEQA PURSUANT TO TITLE 14, CALIFORNIA CODE OF REGULATIONS, SECTION 15061 AS A CATEGORICALLY EXEMPT </w:t>
      </w:r>
      <w:r w:rsidRPr="00533E20">
        <w:rPr>
          <w:rFonts w:ascii="Arial" w:hAnsi="Arial"/>
          <w:sz w:val="24"/>
        </w:rPr>
        <w:lastRenderedPageBreak/>
        <w:t xml:space="preserve">PROJECT, CLASS </w:t>
      </w:r>
      <w:r w:rsidR="001220B1" w:rsidRPr="00533E20">
        <w:rPr>
          <w:rFonts w:ascii="Arial" w:hAnsi="Arial"/>
          <w:sz w:val="24"/>
        </w:rPr>
        <w:fldChar w:fldCharType="begin"/>
      </w:r>
      <w:r w:rsidRPr="00533E20">
        <w:rPr>
          <w:rFonts w:ascii="Arial" w:hAnsi="Arial"/>
          <w:sz w:val="24"/>
        </w:rPr>
        <w:instrText xml:space="preserve"> FILLIN "</w:instrText>
      </w:r>
      <w:r w:rsidRPr="00533E20">
        <w:rPr>
          <w:rFonts w:ascii="Arial" w:hAnsi="Arial"/>
          <w:b/>
          <w:sz w:val="24"/>
        </w:rPr>
        <w:instrText>RECOMMENED ACTION</w:instrText>
      </w:r>
      <w:r w:rsidRPr="00533E20">
        <w:rPr>
          <w:rFonts w:ascii="Arial" w:hAnsi="Arial"/>
          <w:sz w:val="24"/>
        </w:rPr>
        <w:instrText xml:space="preserve"> - ALL CAPS - TYPE IN THE CLASS # THEN CLICK ON OK, OR PRESS TAB AND ENTER" </w:instrText>
      </w:r>
      <w:r w:rsidR="001220B1" w:rsidRPr="00533E20">
        <w:rPr>
          <w:rFonts w:ascii="Arial" w:hAnsi="Arial"/>
          <w:sz w:val="24"/>
        </w:rPr>
        <w:fldChar w:fldCharType="separate"/>
      </w:r>
      <w:r>
        <w:rPr>
          <w:rFonts w:ascii="Arial" w:hAnsi="Arial"/>
          <w:sz w:val="24"/>
        </w:rPr>
        <w:t>1</w:t>
      </w:r>
      <w:r w:rsidR="001220B1" w:rsidRPr="00533E20">
        <w:rPr>
          <w:rFonts w:ascii="Arial" w:hAnsi="Arial"/>
          <w:sz w:val="24"/>
        </w:rPr>
        <w:fldChar w:fldCharType="end"/>
      </w:r>
      <w:r w:rsidRPr="00533E20">
        <w:rPr>
          <w:rFonts w:ascii="Arial" w:hAnsi="Arial"/>
          <w:sz w:val="24"/>
        </w:rPr>
        <w:t xml:space="preserve">, </w:t>
      </w:r>
      <w:r w:rsidR="001220B1" w:rsidRPr="00533E20">
        <w:rPr>
          <w:rFonts w:ascii="Arial" w:hAnsi="Arial"/>
          <w:sz w:val="24"/>
        </w:rPr>
        <w:fldChar w:fldCharType="begin"/>
      </w:r>
      <w:r w:rsidRPr="00533E20">
        <w:rPr>
          <w:rFonts w:ascii="Arial" w:hAnsi="Arial"/>
          <w:sz w:val="24"/>
        </w:rPr>
        <w:instrText xml:space="preserve"> FILLIN "</w:instrText>
      </w:r>
      <w:r w:rsidRPr="00533E20">
        <w:rPr>
          <w:rFonts w:ascii="Arial" w:hAnsi="Arial"/>
          <w:b/>
          <w:sz w:val="24"/>
        </w:rPr>
        <w:instrText>RECOMMENDED ACTION</w:instrText>
      </w:r>
      <w:r w:rsidRPr="00533E20">
        <w:rPr>
          <w:rFonts w:ascii="Arial" w:hAnsi="Arial"/>
          <w:sz w:val="24"/>
        </w:rPr>
        <w:instrText xml:space="preserve"> - ALL CAPS - TYPE IN A DESCRIPTION THEN CLICK ON OK, OR PRESS TAB AND ENTER" </w:instrText>
      </w:r>
      <w:r w:rsidR="001220B1" w:rsidRPr="00533E20">
        <w:rPr>
          <w:rFonts w:ascii="Arial" w:hAnsi="Arial"/>
          <w:sz w:val="24"/>
        </w:rPr>
        <w:fldChar w:fldCharType="separate"/>
      </w:r>
      <w:r>
        <w:rPr>
          <w:rFonts w:ascii="Arial" w:hAnsi="Arial"/>
          <w:sz w:val="24"/>
        </w:rPr>
        <w:t>EXISTING FACILITIES</w:t>
      </w:r>
      <w:r w:rsidR="001220B1" w:rsidRPr="00533E20">
        <w:rPr>
          <w:rFonts w:ascii="Arial" w:hAnsi="Arial"/>
          <w:sz w:val="24"/>
        </w:rPr>
        <w:fldChar w:fldCharType="end"/>
      </w:r>
      <w:r w:rsidRPr="00533E20">
        <w:rPr>
          <w:rFonts w:ascii="Arial" w:hAnsi="Arial"/>
          <w:sz w:val="24"/>
        </w:rPr>
        <w:t xml:space="preserve">; </w:t>
      </w:r>
      <w:r w:rsidR="00056647" w:rsidRPr="00056647">
        <w:rPr>
          <w:rFonts w:ascii="Arial" w:hAnsi="Arial"/>
          <w:sz w:val="24"/>
        </w:rPr>
        <w:t xml:space="preserve">TITLE 2, CALIFORNIA CODE OF REGULATIONS, SECTION 2905 </w:t>
      </w:r>
      <w:r w:rsidR="001220B1" w:rsidRPr="00056647">
        <w:rPr>
          <w:rFonts w:ascii="Arial" w:hAnsi="Arial"/>
          <w:sz w:val="24"/>
        </w:rPr>
        <w:fldChar w:fldCharType="begin"/>
      </w:r>
      <w:r w:rsidR="00056647" w:rsidRPr="00056647">
        <w:rPr>
          <w:rFonts w:ascii="Arial" w:hAnsi="Arial"/>
          <w:sz w:val="24"/>
        </w:rPr>
        <w:instrText xml:space="preserve"> FILLIN "</w:instrText>
      </w:r>
      <w:r w:rsidR="00056647" w:rsidRPr="00056647">
        <w:rPr>
          <w:rFonts w:ascii="Arial" w:hAnsi="Arial"/>
          <w:b/>
          <w:sz w:val="24"/>
        </w:rPr>
        <w:instrText>RECOMMEND ACTION -</w:instrText>
      </w:r>
      <w:r w:rsidR="00056647" w:rsidRPr="00056647">
        <w:rPr>
          <w:rFonts w:ascii="Arial" w:hAnsi="Arial"/>
          <w:sz w:val="24"/>
        </w:rPr>
        <w:instrText xml:space="preserve"> lower case - TYPE IN THE NUMBER AND/OR ALPHA [IF ALPHA AND NUMBER, ENTER BOTH HERE; I.E. (b) (1)] THEN CLICK ON OK, OR PRESS TAB AND ENTER" </w:instrText>
      </w:r>
      <w:r w:rsidR="001220B1" w:rsidRPr="00056647">
        <w:rPr>
          <w:rFonts w:ascii="Arial" w:hAnsi="Arial"/>
          <w:sz w:val="24"/>
        </w:rPr>
        <w:fldChar w:fldCharType="separate"/>
      </w:r>
      <w:r w:rsidR="00056647">
        <w:rPr>
          <w:rFonts w:ascii="Arial" w:hAnsi="Arial"/>
          <w:sz w:val="24"/>
        </w:rPr>
        <w:t>(a)(2)</w:t>
      </w:r>
      <w:r w:rsidR="001220B1" w:rsidRPr="00056647">
        <w:rPr>
          <w:rFonts w:ascii="Arial" w:hAnsi="Arial"/>
          <w:sz w:val="24"/>
        </w:rPr>
        <w:fldChar w:fldCharType="end"/>
      </w:r>
      <w:r w:rsidR="00056647" w:rsidRPr="00056647">
        <w:rPr>
          <w:rFonts w:ascii="Arial" w:hAnsi="Arial"/>
          <w:sz w:val="24"/>
        </w:rPr>
        <w:t>.</w:t>
      </w:r>
    </w:p>
    <w:p w:rsidR="00D64F38" w:rsidRDefault="00D64F38">
      <w:pPr>
        <w:ind w:left="1440"/>
        <w:rPr>
          <w:rFonts w:ascii="Arial" w:hAnsi="Arial"/>
          <w:sz w:val="24"/>
        </w:rPr>
      </w:pPr>
    </w:p>
    <w:p w:rsidR="00D64F38" w:rsidRDefault="00D64F38">
      <w:pPr>
        <w:ind w:left="720"/>
        <w:rPr>
          <w:rFonts w:ascii="Arial" w:hAnsi="Arial"/>
          <w:sz w:val="24"/>
        </w:rPr>
      </w:pPr>
      <w:r>
        <w:rPr>
          <w:rFonts w:ascii="Arial" w:hAnsi="Arial"/>
          <w:b/>
          <w:sz w:val="24"/>
        </w:rPr>
        <w:t>SIGNIFICANT LANDS INVENTORY FINDING:</w:t>
      </w:r>
    </w:p>
    <w:p w:rsidR="00D64F38" w:rsidRDefault="00056647">
      <w:pPr>
        <w:ind w:left="1440"/>
        <w:rPr>
          <w:rFonts w:ascii="Arial" w:hAnsi="Arial"/>
          <w:sz w:val="24"/>
        </w:rPr>
      </w:pPr>
      <w:r w:rsidRPr="00056647">
        <w:rPr>
          <w:rFonts w:ascii="Arial" w:hAnsi="Arial"/>
          <w:sz w:val="24"/>
        </w:rPr>
        <w:t>FIND THAT THIS ACTIVITY IS CONSISTENT WITH THE USE CLASSIFICATION DESIGNATED BY THE COMMISSION FOR THE LAND PURSUANT TO PUBLIC RESOURCES CODE SECTIONS 6370, ET SEQ.</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AUTHORIZATION:</w:t>
      </w:r>
      <w:r>
        <w:rPr>
          <w:rFonts w:ascii="Arial" w:hAnsi="Arial"/>
          <w:sz w:val="24"/>
        </w:rPr>
        <w:t xml:space="preserve"> </w:t>
      </w:r>
    </w:p>
    <w:p w:rsidR="00D64F38" w:rsidRDefault="00D64F38">
      <w:pPr>
        <w:ind w:left="1440"/>
        <w:rPr>
          <w:rFonts w:ascii="Arial" w:hAnsi="Arial"/>
        </w:rPr>
      </w:pPr>
      <w:r>
        <w:rPr>
          <w:rFonts w:ascii="Arial" w:hAnsi="Arial"/>
          <w:sz w:val="24"/>
        </w:rPr>
        <w:t xml:space="preserve">AUTHORIZE ISSUANCE OF A TEN-YEAR RECREATIONAL PIER LEASE </w:t>
      </w:r>
      <w:r w:rsidR="00114E83">
        <w:rPr>
          <w:rFonts w:ascii="Arial" w:hAnsi="Arial"/>
          <w:sz w:val="24"/>
        </w:rPr>
        <w:t xml:space="preserve">TO </w:t>
      </w:r>
      <w:r w:rsidR="00056647">
        <w:rPr>
          <w:rFonts w:ascii="Arial" w:hAnsi="Arial"/>
          <w:sz w:val="24"/>
        </w:rPr>
        <w:t>PHILIP GROSSO AND GLORIA GROSSO</w:t>
      </w:r>
      <w:r w:rsidR="00114E83">
        <w:rPr>
          <w:rFonts w:ascii="Arial" w:hAnsi="Arial"/>
          <w:sz w:val="24"/>
        </w:rPr>
        <w:t xml:space="preserve"> </w:t>
      </w:r>
      <w:r>
        <w:rPr>
          <w:rFonts w:ascii="Arial" w:hAnsi="Arial"/>
          <w:sz w:val="24"/>
        </w:rPr>
        <w:t xml:space="preserve">BEGINNING </w:t>
      </w:r>
      <w:r w:rsidR="00056647">
        <w:rPr>
          <w:rFonts w:ascii="Arial" w:hAnsi="Arial"/>
          <w:sz w:val="24"/>
        </w:rPr>
        <w:t>NOVEMBER 1, 2008</w:t>
      </w:r>
      <w:r>
        <w:rPr>
          <w:rFonts w:ascii="Arial" w:hAnsi="Arial"/>
          <w:sz w:val="24"/>
        </w:rPr>
        <w:t xml:space="preserve">, FOR </w:t>
      </w:r>
      <w:r w:rsidR="00056647">
        <w:rPr>
          <w:rFonts w:ascii="Arial" w:hAnsi="Arial"/>
          <w:sz w:val="24"/>
        </w:rPr>
        <w:t>THE CONTINUED USE AND MAINTENANCE OF TWO EXISTING MOORING BUOYS</w:t>
      </w:r>
      <w:r>
        <w:rPr>
          <w:rFonts w:ascii="Arial" w:hAnsi="Arial"/>
          <w:sz w:val="24"/>
        </w:rPr>
        <w:t xml:space="preserve"> </w:t>
      </w:r>
      <w:r w:rsidR="00AD75BA">
        <w:rPr>
          <w:rFonts w:ascii="Arial" w:hAnsi="Arial"/>
          <w:sz w:val="24"/>
        </w:rPr>
        <w:t xml:space="preserve">AS </w:t>
      </w:r>
      <w:r>
        <w:rPr>
          <w:rFonts w:ascii="Arial" w:hAnsi="Arial"/>
          <w:sz w:val="24"/>
        </w:rPr>
        <w:t xml:space="preserve">SHOWN ON EXHIBIT </w:t>
      </w:r>
      <w:r w:rsidR="00056647">
        <w:rPr>
          <w:rFonts w:ascii="Arial" w:hAnsi="Arial"/>
          <w:sz w:val="24"/>
        </w:rPr>
        <w:t>A</w:t>
      </w:r>
      <w:r>
        <w:rPr>
          <w:rFonts w:ascii="Arial" w:hAnsi="Arial"/>
          <w:sz w:val="24"/>
        </w:rPr>
        <w:t xml:space="preserve"> ATTACHED AND BY THIS REFERENCE MADE A PART HEREOF; NO MONETARY CONSIDERATION PURSUANT TO PUBLIC RESOURCES CODE SECTION 6503.5; </w:t>
      </w:r>
      <w:r w:rsidR="00274821">
        <w:rPr>
          <w:rFonts w:ascii="Arial" w:hAnsi="Arial"/>
          <w:sz w:val="24"/>
        </w:rPr>
        <w:t xml:space="preserve">AND </w:t>
      </w:r>
      <w:r>
        <w:rPr>
          <w:rFonts w:ascii="Arial" w:hAnsi="Arial"/>
          <w:sz w:val="24"/>
        </w:rPr>
        <w:t>LIABILITY INSURANCE IN THE AMOUNT OF NO LESS THAN $</w:t>
      </w:r>
      <w:r w:rsidR="00D851C9">
        <w:rPr>
          <w:rFonts w:ascii="Arial" w:hAnsi="Arial"/>
          <w:sz w:val="24"/>
        </w:rPr>
        <w:t>5</w:t>
      </w:r>
      <w:r>
        <w:rPr>
          <w:rFonts w:ascii="Arial" w:hAnsi="Arial"/>
          <w:sz w:val="24"/>
        </w:rPr>
        <w:t>00,000.</w:t>
      </w:r>
    </w:p>
    <w:p w:rsidR="00D64F38" w:rsidRDefault="00D64F38">
      <w:pPr>
        <w:ind w:left="1440"/>
      </w:pPr>
    </w:p>
    <w:p w:rsidR="00D64F38" w:rsidRDefault="00D64F38"/>
    <w:p w:rsidR="00D64F38" w:rsidRDefault="00D64F38">
      <w:pPr>
        <w:rPr>
          <w:rFonts w:ascii="Arial" w:hAnsi="Arial"/>
          <w:sz w:val="24"/>
        </w:rPr>
      </w:pPr>
    </w:p>
    <w:sectPr w:rsidR="00D64F38" w:rsidSect="00527C7F">
      <w:headerReference w:type="default" r:id="rId7"/>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821" w:rsidRDefault="00274821">
      <w:r>
        <w:separator/>
      </w:r>
    </w:p>
  </w:endnote>
  <w:endnote w:type="continuationSeparator" w:id="1">
    <w:p w:rsidR="00274821" w:rsidRDefault="00274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1" w:rsidRPr="00E81CAF" w:rsidRDefault="00274821">
    <w:pPr>
      <w:tabs>
        <w:tab w:val="center" w:pos="4680"/>
        <w:tab w:val="right" w:pos="9360"/>
      </w:tabs>
      <w:rPr>
        <w:rFonts w:ascii="Arial" w:hAnsi="Arial"/>
        <w:sz w:val="24"/>
        <w:szCs w:val="24"/>
      </w:rPr>
    </w:pPr>
    <w:r>
      <w:tab/>
    </w:r>
    <w:r w:rsidRPr="00E81CAF">
      <w:rPr>
        <w:rFonts w:ascii="Arial" w:hAnsi="Arial"/>
        <w:sz w:val="24"/>
        <w:szCs w:val="24"/>
      </w:rPr>
      <w:t>-</w:t>
    </w:r>
    <w:r w:rsidR="001220B1" w:rsidRPr="00E81CAF">
      <w:rPr>
        <w:rFonts w:ascii="Arial" w:hAnsi="Arial"/>
        <w:sz w:val="24"/>
        <w:szCs w:val="24"/>
      </w:rPr>
      <w:fldChar w:fldCharType="begin"/>
    </w:r>
    <w:r w:rsidRPr="00E81CAF">
      <w:rPr>
        <w:rFonts w:ascii="Arial" w:hAnsi="Arial"/>
        <w:sz w:val="24"/>
        <w:szCs w:val="24"/>
      </w:rPr>
      <w:instrText xml:space="preserve">PAGE </w:instrText>
    </w:r>
    <w:r w:rsidR="001220B1" w:rsidRPr="00E81CAF">
      <w:rPr>
        <w:rFonts w:ascii="Arial" w:hAnsi="Arial"/>
        <w:sz w:val="24"/>
        <w:szCs w:val="24"/>
      </w:rPr>
      <w:fldChar w:fldCharType="separate"/>
    </w:r>
    <w:r w:rsidR="00FC2374">
      <w:rPr>
        <w:rFonts w:ascii="Arial" w:hAnsi="Arial"/>
        <w:noProof/>
        <w:sz w:val="24"/>
        <w:szCs w:val="24"/>
      </w:rPr>
      <w:t>3</w:t>
    </w:r>
    <w:r w:rsidR="001220B1" w:rsidRPr="00E81CAF">
      <w:rPr>
        <w:rFonts w:ascii="Arial" w:hAnsi="Arial"/>
        <w:sz w:val="24"/>
        <w:szCs w:val="24"/>
      </w:rPr>
      <w:fldChar w:fldCharType="end"/>
    </w:r>
    <w:r w:rsidRPr="00E81CAF">
      <w:rPr>
        <w:rFonts w:ascii="Arial" w:hAnsi="Arial"/>
        <w:sz w:val="24"/>
        <w:szCs w:val="24"/>
      </w:rPr>
      <w:t>-</w:t>
    </w:r>
  </w:p>
  <w:p w:rsidR="00274821" w:rsidRDefault="00274821">
    <w:pPr>
      <w:tabs>
        <w:tab w:val="center" w:pos="4680"/>
        <w:tab w:val="right" w:pos="9360"/>
      </w:tabs>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821" w:rsidRDefault="00274821">
      <w:r>
        <w:separator/>
      </w:r>
    </w:p>
  </w:footnote>
  <w:footnote w:type="continuationSeparator" w:id="1">
    <w:p w:rsidR="00274821" w:rsidRDefault="00274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21" w:rsidRDefault="00274821">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C</w:t>
    </w:r>
    <w:r w:rsidR="00FC2374">
      <w:rPr>
        <w:rFonts w:ascii="Arial" w:hAnsi="Arial"/>
        <w:b/>
        <w:sz w:val="36"/>
        <w:u w:val="single"/>
      </w:rPr>
      <w:t>11</w:t>
    </w:r>
    <w:r>
      <w:rPr>
        <w:rFonts w:ascii="Arial" w:hAnsi="Arial"/>
        <w:u w:val="single"/>
      </w:rPr>
      <w:t xml:space="preserve"> </w:t>
    </w:r>
    <w:r>
      <w:rPr>
        <w:rFonts w:ascii="Arial" w:hAnsi="Arial"/>
        <w:sz w:val="24"/>
        <w:u w:val="single"/>
      </w:rPr>
      <w:t>(CONT’D)</w:t>
    </w:r>
  </w:p>
  <w:p w:rsidR="00274821" w:rsidRDefault="00274821">
    <w:pPr>
      <w:spacing w:line="240" w:lineRule="exact"/>
    </w:pPr>
  </w:p>
  <w:p w:rsidR="00274821" w:rsidRDefault="00274821">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BE37DF"/>
    <w:rsid w:val="0005350B"/>
    <w:rsid w:val="00056647"/>
    <w:rsid w:val="00075E1D"/>
    <w:rsid w:val="000C1EF8"/>
    <w:rsid w:val="000C3B64"/>
    <w:rsid w:val="00114E83"/>
    <w:rsid w:val="001220B1"/>
    <w:rsid w:val="002019EC"/>
    <w:rsid w:val="00240C8C"/>
    <w:rsid w:val="00274821"/>
    <w:rsid w:val="002A55EB"/>
    <w:rsid w:val="00324BD2"/>
    <w:rsid w:val="003306E4"/>
    <w:rsid w:val="003A0AE2"/>
    <w:rsid w:val="003C2094"/>
    <w:rsid w:val="00401DD4"/>
    <w:rsid w:val="00527C7F"/>
    <w:rsid w:val="00533E20"/>
    <w:rsid w:val="005B6165"/>
    <w:rsid w:val="00610C71"/>
    <w:rsid w:val="006702C8"/>
    <w:rsid w:val="006A2158"/>
    <w:rsid w:val="007571BC"/>
    <w:rsid w:val="00763450"/>
    <w:rsid w:val="00771A02"/>
    <w:rsid w:val="007D05AD"/>
    <w:rsid w:val="007F180C"/>
    <w:rsid w:val="009D703B"/>
    <w:rsid w:val="00AD75BA"/>
    <w:rsid w:val="00BE37DF"/>
    <w:rsid w:val="00C07A31"/>
    <w:rsid w:val="00C306E4"/>
    <w:rsid w:val="00D64F38"/>
    <w:rsid w:val="00D851C9"/>
    <w:rsid w:val="00DD53C8"/>
    <w:rsid w:val="00E81CAF"/>
    <w:rsid w:val="00EB2124"/>
    <w:rsid w:val="00EB3122"/>
    <w:rsid w:val="00FC2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7C7F"/>
    <w:pPr>
      <w:widowControl w:val="0"/>
      <w:tabs>
        <w:tab w:val="center" w:pos="4680"/>
        <w:tab w:val="right" w:pos="9360"/>
      </w:tabs>
      <w:jc w:val="center"/>
    </w:pPr>
    <w:rPr>
      <w:rFonts w:ascii="Arial" w:hAnsi="Arial"/>
      <w:b/>
      <w:snapToGrid w:val="0"/>
      <w:sz w:val="24"/>
    </w:rPr>
  </w:style>
  <w:style w:type="paragraph" w:styleId="Subtitle">
    <w:name w:val="Subtitle"/>
    <w:basedOn w:val="Normal"/>
    <w:qFormat/>
    <w:rsid w:val="00527C7F"/>
    <w:pPr>
      <w:widowControl w:val="0"/>
      <w:tabs>
        <w:tab w:val="center" w:pos="4680"/>
      </w:tabs>
      <w:jc w:val="center"/>
    </w:pPr>
    <w:rPr>
      <w:rFonts w:ascii="Arial" w:hAnsi="Arial"/>
      <w:b/>
      <w:snapToGrid w:val="0"/>
      <w:sz w:val="36"/>
    </w:rPr>
  </w:style>
  <w:style w:type="paragraph" w:styleId="Header">
    <w:name w:val="header"/>
    <w:basedOn w:val="Normal"/>
    <w:rsid w:val="00527C7F"/>
    <w:pPr>
      <w:widowControl w:val="0"/>
      <w:tabs>
        <w:tab w:val="center" w:pos="4320"/>
        <w:tab w:val="right" w:pos="8640"/>
      </w:tabs>
    </w:pPr>
    <w:rPr>
      <w:rFonts w:ascii="Arial" w:hAnsi="Arial"/>
      <w:snapToGrid w:val="0"/>
      <w:sz w:val="24"/>
    </w:rPr>
  </w:style>
  <w:style w:type="paragraph" w:styleId="Footer">
    <w:name w:val="footer"/>
    <w:basedOn w:val="Normal"/>
    <w:rsid w:val="003306E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R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ITMRPL.dotx</Template>
  <TotalTime>81</TotalTime>
  <Pages>3</Pages>
  <Words>557</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Ninette Lee</dc:creator>
  <cp:keywords/>
  <dc:description/>
  <cp:lastModifiedBy>Lynda Smallwood</cp:lastModifiedBy>
  <cp:revision>9</cp:revision>
  <dcterms:created xsi:type="dcterms:W3CDTF">2009-03-25T18:34:00Z</dcterms:created>
  <dcterms:modified xsi:type="dcterms:W3CDTF">2009-05-15T16:51:00Z</dcterms:modified>
</cp:coreProperties>
</file>